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right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>Приложение 1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center"/>
        <w:rPr>
          <w:rFonts w:ascii="GOST Common" w:hAnsi="GOST Common"/>
          <w:i/>
          <w:sz w:val="24"/>
          <w:szCs w:val="24"/>
          <w:u w:val="single"/>
        </w:rPr>
      </w:pPr>
      <w:r w:rsidRPr="009C6780">
        <w:rPr>
          <w:rFonts w:ascii="GOST Common" w:hAnsi="GOST Common"/>
          <w:i/>
          <w:sz w:val="24"/>
          <w:szCs w:val="24"/>
          <w:u w:val="single"/>
        </w:rPr>
        <w:t>Форма протокола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</w:p>
    <w:p w:rsidR="00DF31C5" w:rsidRPr="009C6780" w:rsidRDefault="00DF31C5" w:rsidP="00D263B9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center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>Протокол приемосдаточных электротехнических испытаний</w:t>
      </w:r>
    </w:p>
    <w:p w:rsidR="00DF31C5" w:rsidRPr="009C6780" w:rsidRDefault="00DF31C5" w:rsidP="00D263B9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center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>результата строительно-монтажных и пусконаладочных работ по установке приборов учета электроэнергии в электрической сети 0,22(0,4) кВ</w:t>
      </w:r>
    </w:p>
    <w:p w:rsidR="00DF31C5" w:rsidRPr="009C6780" w:rsidRDefault="00334834" w:rsidP="00D263B9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center"/>
        <w:rPr>
          <w:rFonts w:ascii="GOST Common" w:hAnsi="GOST Common"/>
          <w:b/>
          <w:bCs/>
          <w:i/>
          <w:sz w:val="24"/>
          <w:szCs w:val="24"/>
        </w:rPr>
      </w:pPr>
      <w:r>
        <w:rPr>
          <w:rFonts w:ascii="GOST Common" w:hAnsi="GOST Common"/>
          <w:b/>
          <w:bCs/>
          <w:i/>
          <w:sz w:val="24"/>
          <w:szCs w:val="24"/>
        </w:rPr>
        <w:t>№ ____ от «___</w:t>
      </w:r>
      <w:r w:rsidR="00DF31C5" w:rsidRPr="009C6780">
        <w:rPr>
          <w:rFonts w:ascii="GOST Common" w:hAnsi="GOST Common"/>
          <w:b/>
          <w:bCs/>
          <w:i/>
          <w:sz w:val="24"/>
          <w:szCs w:val="24"/>
        </w:rPr>
        <w:t xml:space="preserve">» </w:t>
      </w:r>
      <w:r>
        <w:rPr>
          <w:rFonts w:ascii="GOST Common" w:hAnsi="GOST Common"/>
          <w:b/>
          <w:bCs/>
          <w:i/>
          <w:sz w:val="24"/>
          <w:szCs w:val="24"/>
        </w:rPr>
        <w:t>__________ 202Х</w:t>
      </w:r>
      <w:r w:rsidR="00DF31C5" w:rsidRPr="009C6780">
        <w:rPr>
          <w:rFonts w:ascii="GOST Common" w:hAnsi="GOST Common"/>
          <w:b/>
          <w:bCs/>
          <w:i/>
          <w:sz w:val="24"/>
          <w:szCs w:val="24"/>
        </w:rPr>
        <w:t xml:space="preserve"> года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>Состав рабочей группы, участвующей в проведении испытаний:</w:t>
      </w:r>
    </w:p>
    <w:p w:rsidR="00DF31C5" w:rsidRPr="009C6780" w:rsidRDefault="00D263B9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>
        <w:rPr>
          <w:rFonts w:ascii="GOST Common" w:hAnsi="GOST Common"/>
          <w:i/>
          <w:sz w:val="24"/>
          <w:szCs w:val="24"/>
        </w:rPr>
        <w:t xml:space="preserve">От </w:t>
      </w:r>
      <w:r w:rsidR="00334834">
        <w:rPr>
          <w:rFonts w:ascii="GOST Common" w:hAnsi="GOST Common"/>
          <w:i/>
          <w:sz w:val="24"/>
          <w:szCs w:val="24"/>
        </w:rPr>
        <w:t>Заказчика (</w:t>
      </w:r>
      <w:r>
        <w:rPr>
          <w:rFonts w:ascii="GOST Common" w:hAnsi="GOST Common"/>
          <w:i/>
          <w:sz w:val="24"/>
          <w:szCs w:val="24"/>
        </w:rPr>
        <w:t>ДЗО «Россети»</w:t>
      </w:r>
      <w:r w:rsidR="00334834">
        <w:rPr>
          <w:rFonts w:ascii="GOST Common" w:hAnsi="GOST Common"/>
          <w:i/>
          <w:sz w:val="24"/>
          <w:szCs w:val="24"/>
        </w:rPr>
        <w:t>)</w:t>
      </w:r>
      <w:r w:rsidR="00DF31C5" w:rsidRPr="009C6780">
        <w:rPr>
          <w:rFonts w:ascii="GOST Common" w:hAnsi="GOST Common"/>
          <w:i/>
          <w:sz w:val="24"/>
          <w:szCs w:val="24"/>
        </w:rPr>
        <w:t>: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DF31C5" w:rsidRPr="009C6780" w:rsidRDefault="00334834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>
        <w:rPr>
          <w:rFonts w:ascii="GOST Common" w:hAnsi="GOST Common"/>
          <w:i/>
          <w:sz w:val="24"/>
          <w:szCs w:val="24"/>
        </w:rPr>
        <w:t>От подрядной организации</w:t>
      </w:r>
      <w:r w:rsidR="00DF31C5" w:rsidRPr="009C6780">
        <w:rPr>
          <w:rFonts w:ascii="GOST Common" w:hAnsi="GOST Common"/>
          <w:i/>
          <w:sz w:val="24"/>
          <w:szCs w:val="24"/>
        </w:rPr>
        <w:t>: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>Наименование объекта: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 xml:space="preserve">«Установка приборов учета в соответствии с Федеральным законом от 27.12.2018 № 522-ФЗ при выходе из строя приборов учета электроэнергии у потребителей класса напряжения 0,22(0,4) кВ. </w:t>
      </w:r>
      <w:proofErr w:type="gramStart"/>
      <w:r w:rsidRPr="009C6780">
        <w:rPr>
          <w:rFonts w:ascii="GOST Common" w:hAnsi="GOST Common"/>
          <w:i/>
          <w:sz w:val="24"/>
          <w:szCs w:val="24"/>
        </w:rPr>
        <w:t>…(</w:t>
      </w:r>
      <w:proofErr w:type="gramEnd"/>
      <w:r w:rsidRPr="009C6780">
        <w:rPr>
          <w:rFonts w:ascii="GOST Common" w:hAnsi="GOST Common"/>
          <w:i/>
          <w:sz w:val="24"/>
          <w:szCs w:val="24"/>
        </w:rPr>
        <w:t>указать ПО) »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Район электрической сети: …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 xml:space="preserve">Адресный перечень точек учета, для которых осуществляются проверки и испытания: </w:t>
      </w:r>
      <w:r w:rsidRPr="009C6780">
        <w:rPr>
          <w:rFonts w:ascii="GOST Common" w:hAnsi="GOST Common"/>
          <w:i/>
          <w:sz w:val="24"/>
          <w:szCs w:val="24"/>
        </w:rPr>
        <w:t>в соответствии с данными ведомости смонтированного оборудования.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</w:p>
    <w:p w:rsidR="00DF31C5" w:rsidRPr="00D263B9" w:rsidRDefault="00DF31C5" w:rsidP="00D263B9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Документация, предоставленная Подрядчиком для проведения испытаний:</w:t>
      </w:r>
    </w:p>
    <w:p w:rsidR="00DF31C5" w:rsidRPr="00D263B9" w:rsidRDefault="00D263B9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>
        <w:rPr>
          <w:rFonts w:ascii="GOST Common" w:hAnsi="GOST Common"/>
          <w:i/>
          <w:sz w:val="24"/>
          <w:szCs w:val="24"/>
        </w:rPr>
        <w:t>-Заполняет подрядная организация</w:t>
      </w:r>
    </w:p>
    <w:p w:rsidR="00DF31C5" w:rsidRPr="00D263B9" w:rsidRDefault="00DF31C5" w:rsidP="00D263B9">
      <w:pPr>
        <w:tabs>
          <w:tab w:val="left" w:pos="851"/>
          <w:tab w:val="left" w:pos="1522"/>
          <w:tab w:val="left" w:pos="9923"/>
        </w:tabs>
        <w:contextualSpacing/>
        <w:jc w:val="both"/>
        <w:rPr>
          <w:rFonts w:ascii="GOST Common" w:hAnsi="GOST Common"/>
          <w:i/>
        </w:rPr>
      </w:pPr>
    </w:p>
    <w:p w:rsidR="00DF31C5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Проверки и испытания осуществляются на основании разработанной программы ПХ-Х-202</w:t>
      </w:r>
      <w:r w:rsidR="00D263B9">
        <w:rPr>
          <w:rFonts w:ascii="GOST Common" w:hAnsi="GOST Common"/>
          <w:i/>
          <w:sz w:val="24"/>
          <w:szCs w:val="24"/>
        </w:rPr>
        <w:t>Х</w:t>
      </w:r>
      <w:r w:rsidRPr="009C6780">
        <w:rPr>
          <w:rFonts w:ascii="GOST Common" w:hAnsi="GOST Common"/>
          <w:i/>
          <w:sz w:val="24"/>
          <w:szCs w:val="24"/>
        </w:rPr>
        <w:t>-ПД-ПМИ.</w:t>
      </w:r>
    </w:p>
    <w:p w:rsidR="00DF31C5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DF31C5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DF31C5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C2229F" w:rsidRDefault="00C2229F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334834" w:rsidRDefault="00334834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334834" w:rsidRDefault="00334834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DF31C5" w:rsidRPr="00DF31C5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lastRenderedPageBreak/>
        <w:t xml:space="preserve">Результаты проверок и испытаний: 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7460"/>
        <w:gridCol w:w="3521"/>
        <w:gridCol w:w="3437"/>
      </w:tblGrid>
      <w:tr w:rsidR="00DF31C5" w:rsidRPr="00BF7EBF" w:rsidTr="003A164C">
        <w:tc>
          <w:tcPr>
            <w:tcW w:w="2587" w:type="pct"/>
            <w:shd w:val="clear" w:color="auto" w:fill="auto"/>
            <w:vAlign w:val="center"/>
          </w:tcPr>
          <w:p w:rsidR="00DF31C5" w:rsidRPr="00BF7EBF" w:rsidRDefault="00DF31C5" w:rsidP="00DF31C5">
            <w:pPr>
              <w:tabs>
                <w:tab w:val="left" w:pos="851"/>
              </w:tabs>
              <w:contextualSpacing/>
              <w:jc w:val="center"/>
              <w:rPr>
                <w:rFonts w:ascii="GOST Common" w:hAnsi="GOST Common"/>
                <w:b/>
                <w:i/>
                <w:sz w:val="18"/>
                <w:szCs w:val="18"/>
              </w:rPr>
            </w:pPr>
            <w:r>
              <w:rPr>
                <w:rFonts w:ascii="GOST Common" w:hAnsi="GOST Common"/>
                <w:b/>
                <w:i/>
                <w:sz w:val="18"/>
                <w:szCs w:val="18"/>
              </w:rPr>
              <w:t>Оцениваемый парам</w:t>
            </w:r>
            <w:r w:rsidRPr="00BF7EBF">
              <w:rPr>
                <w:rFonts w:ascii="GOST Common" w:hAnsi="GOST Common"/>
                <w:b/>
                <w:i/>
                <w:sz w:val="18"/>
                <w:szCs w:val="18"/>
              </w:rPr>
              <w:t>етр/показатель</w:t>
            </w:r>
          </w:p>
        </w:tc>
        <w:tc>
          <w:tcPr>
            <w:tcW w:w="1221" w:type="pct"/>
            <w:shd w:val="clear" w:color="auto" w:fill="auto"/>
            <w:vAlign w:val="center"/>
          </w:tcPr>
          <w:p w:rsidR="00DF31C5" w:rsidRPr="00BF7EBF" w:rsidRDefault="00DF31C5" w:rsidP="00DF31C5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center"/>
              <w:rPr>
                <w:rFonts w:ascii="GOST Common" w:hAnsi="GOST Common"/>
                <w:b/>
                <w:i/>
                <w:sz w:val="18"/>
                <w:szCs w:val="18"/>
              </w:rPr>
            </w:pPr>
            <w:r w:rsidRPr="00BF7EBF">
              <w:rPr>
                <w:rFonts w:ascii="GOST Common" w:hAnsi="GOST Common"/>
                <w:b/>
                <w:i/>
                <w:sz w:val="18"/>
                <w:szCs w:val="18"/>
              </w:rPr>
              <w:t>Критерий успешности оценки</w:t>
            </w:r>
          </w:p>
        </w:tc>
        <w:tc>
          <w:tcPr>
            <w:tcW w:w="1192" w:type="pct"/>
            <w:shd w:val="clear" w:color="auto" w:fill="auto"/>
            <w:vAlign w:val="center"/>
          </w:tcPr>
          <w:p w:rsidR="00DF31C5" w:rsidRPr="00BF7EBF" w:rsidRDefault="00DF31C5" w:rsidP="00DF31C5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center"/>
              <w:rPr>
                <w:rFonts w:ascii="GOST Common" w:hAnsi="GOST Common"/>
                <w:b/>
                <w:i/>
                <w:sz w:val="18"/>
                <w:szCs w:val="18"/>
              </w:rPr>
            </w:pPr>
            <w:r w:rsidRPr="00BF7EBF">
              <w:rPr>
                <w:rFonts w:ascii="GOST Common" w:hAnsi="GOST Common"/>
                <w:b/>
                <w:i/>
                <w:sz w:val="18"/>
                <w:szCs w:val="18"/>
              </w:rPr>
              <w:t>Результат оценки</w:t>
            </w:r>
          </w:p>
          <w:p w:rsidR="00DF31C5" w:rsidRPr="00BF7EBF" w:rsidRDefault="00DF31C5" w:rsidP="00DF31C5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center"/>
              <w:rPr>
                <w:rFonts w:ascii="GOST Common" w:hAnsi="GOST Common"/>
                <w:b/>
                <w:i/>
                <w:sz w:val="18"/>
                <w:szCs w:val="18"/>
              </w:rPr>
            </w:pPr>
            <w:r w:rsidRPr="00BF7EBF">
              <w:rPr>
                <w:rFonts w:ascii="GOST Common" w:hAnsi="GOST Common"/>
                <w:b/>
                <w:i/>
                <w:sz w:val="18"/>
                <w:szCs w:val="18"/>
              </w:rPr>
              <w:t>(указывается фактическое значение показателя и заключение о соответствии - Соответствует/не соответствует)</w:t>
            </w:r>
          </w:p>
        </w:tc>
      </w:tr>
      <w:tr w:rsidR="00DF31C5" w:rsidRPr="00BF7EBF" w:rsidTr="003A164C">
        <w:trPr>
          <w:hidden/>
        </w:trPr>
        <w:tc>
          <w:tcPr>
            <w:tcW w:w="2587" w:type="pct"/>
            <w:shd w:val="clear" w:color="auto" w:fill="auto"/>
            <w:vAlign w:val="center"/>
          </w:tcPr>
          <w:p w:rsidR="00DF31C5" w:rsidRPr="005C5550" w:rsidRDefault="00DF31C5" w:rsidP="00DF31C5">
            <w:pPr>
              <w:pStyle w:val="a5"/>
              <w:numPr>
                <w:ilvl w:val="0"/>
                <w:numId w:val="1"/>
              </w:numPr>
              <w:tabs>
                <w:tab w:val="left" w:pos="851"/>
                <w:tab w:val="left" w:pos="1522"/>
                <w:tab w:val="left" w:pos="9923"/>
              </w:tabs>
              <w:contextualSpacing/>
              <w:rPr>
                <w:rFonts w:ascii="GOST Common" w:hAnsi="GOST Common"/>
                <w:i/>
                <w:vanish/>
                <w:sz w:val="18"/>
                <w:szCs w:val="18"/>
              </w:rPr>
            </w:pPr>
          </w:p>
          <w:p w:rsidR="00DF31C5" w:rsidRPr="005C5550" w:rsidRDefault="00DF31C5" w:rsidP="00DF31C5">
            <w:pPr>
              <w:pStyle w:val="a5"/>
              <w:numPr>
                <w:ilvl w:val="0"/>
                <w:numId w:val="1"/>
              </w:numPr>
              <w:tabs>
                <w:tab w:val="left" w:pos="851"/>
                <w:tab w:val="left" w:pos="1522"/>
                <w:tab w:val="left" w:pos="9923"/>
              </w:tabs>
              <w:contextualSpacing/>
              <w:rPr>
                <w:rFonts w:ascii="GOST Common" w:hAnsi="GOST Common"/>
                <w:i/>
                <w:vanish/>
                <w:sz w:val="18"/>
                <w:szCs w:val="18"/>
              </w:rPr>
            </w:pPr>
          </w:p>
          <w:p w:rsidR="00DF31C5" w:rsidRPr="005C5550" w:rsidRDefault="00DF31C5" w:rsidP="00DF31C5">
            <w:pPr>
              <w:pStyle w:val="a5"/>
              <w:numPr>
                <w:ilvl w:val="0"/>
                <w:numId w:val="1"/>
              </w:numPr>
              <w:tabs>
                <w:tab w:val="left" w:pos="851"/>
                <w:tab w:val="left" w:pos="1522"/>
                <w:tab w:val="left" w:pos="9923"/>
              </w:tabs>
              <w:contextualSpacing/>
              <w:rPr>
                <w:rFonts w:ascii="GOST Common" w:hAnsi="GOST Common"/>
                <w:i/>
                <w:vanish/>
                <w:sz w:val="18"/>
                <w:szCs w:val="18"/>
              </w:rPr>
            </w:pPr>
          </w:p>
          <w:p w:rsidR="00DF31C5" w:rsidRPr="005C5550" w:rsidRDefault="00DF31C5" w:rsidP="00DF31C5">
            <w:pPr>
              <w:pStyle w:val="a5"/>
              <w:numPr>
                <w:ilvl w:val="0"/>
                <w:numId w:val="1"/>
              </w:numPr>
              <w:tabs>
                <w:tab w:val="left" w:pos="851"/>
                <w:tab w:val="left" w:pos="1522"/>
                <w:tab w:val="left" w:pos="9923"/>
              </w:tabs>
              <w:contextualSpacing/>
              <w:rPr>
                <w:rFonts w:ascii="GOST Common" w:hAnsi="GOST Common"/>
                <w:i/>
                <w:vanish/>
                <w:sz w:val="18"/>
                <w:szCs w:val="18"/>
              </w:rPr>
            </w:pPr>
          </w:p>
          <w:p w:rsidR="00DF31C5" w:rsidRPr="005C5550" w:rsidRDefault="00DF31C5" w:rsidP="00DF31C5">
            <w:pPr>
              <w:pStyle w:val="a5"/>
              <w:numPr>
                <w:ilvl w:val="0"/>
                <w:numId w:val="1"/>
              </w:numPr>
              <w:tabs>
                <w:tab w:val="left" w:pos="851"/>
                <w:tab w:val="left" w:pos="1522"/>
                <w:tab w:val="left" w:pos="9923"/>
              </w:tabs>
              <w:contextualSpacing/>
              <w:rPr>
                <w:rFonts w:ascii="GOST Common" w:hAnsi="GOST Common"/>
                <w:i/>
                <w:vanish/>
                <w:sz w:val="18"/>
                <w:szCs w:val="18"/>
              </w:rPr>
            </w:pPr>
          </w:p>
          <w:p w:rsidR="00DF31C5" w:rsidRPr="005C5550" w:rsidRDefault="00DF31C5" w:rsidP="00DF31C5">
            <w:pPr>
              <w:pStyle w:val="a5"/>
              <w:numPr>
                <w:ilvl w:val="0"/>
                <w:numId w:val="1"/>
              </w:numPr>
              <w:tabs>
                <w:tab w:val="left" w:pos="851"/>
                <w:tab w:val="left" w:pos="1522"/>
                <w:tab w:val="left" w:pos="9923"/>
              </w:tabs>
              <w:contextualSpacing/>
              <w:rPr>
                <w:rFonts w:ascii="GOST Common" w:hAnsi="GOST Common"/>
                <w:i/>
                <w:vanish/>
                <w:sz w:val="18"/>
                <w:szCs w:val="18"/>
              </w:rPr>
            </w:pPr>
          </w:p>
          <w:p w:rsidR="00DF31C5" w:rsidRPr="005C5550" w:rsidRDefault="00DF31C5" w:rsidP="00DF31C5">
            <w:pPr>
              <w:pStyle w:val="a5"/>
              <w:numPr>
                <w:ilvl w:val="0"/>
                <w:numId w:val="1"/>
              </w:numPr>
              <w:tabs>
                <w:tab w:val="left" w:pos="851"/>
                <w:tab w:val="left" w:pos="1522"/>
                <w:tab w:val="left" w:pos="9923"/>
              </w:tabs>
              <w:contextualSpacing/>
              <w:rPr>
                <w:rFonts w:ascii="GOST Common" w:hAnsi="GOST Common"/>
                <w:i/>
                <w:vanish/>
                <w:sz w:val="18"/>
                <w:szCs w:val="18"/>
              </w:rPr>
            </w:pPr>
          </w:p>
          <w:p w:rsidR="00DF31C5" w:rsidRPr="005C5550" w:rsidRDefault="00DF31C5" w:rsidP="00DF31C5">
            <w:pPr>
              <w:pStyle w:val="a5"/>
              <w:numPr>
                <w:ilvl w:val="0"/>
                <w:numId w:val="1"/>
              </w:numPr>
              <w:tabs>
                <w:tab w:val="left" w:pos="851"/>
                <w:tab w:val="left" w:pos="1522"/>
                <w:tab w:val="left" w:pos="9923"/>
              </w:tabs>
              <w:contextualSpacing/>
              <w:rPr>
                <w:rFonts w:ascii="GOST Common" w:hAnsi="GOST Common"/>
                <w:i/>
                <w:vanish/>
                <w:sz w:val="18"/>
                <w:szCs w:val="18"/>
              </w:rPr>
            </w:pPr>
          </w:p>
          <w:p w:rsidR="00DF31C5" w:rsidRPr="005C5550" w:rsidRDefault="00DF31C5" w:rsidP="00DF31C5">
            <w:pPr>
              <w:pStyle w:val="a5"/>
              <w:numPr>
                <w:ilvl w:val="0"/>
                <w:numId w:val="1"/>
              </w:numPr>
              <w:tabs>
                <w:tab w:val="left" w:pos="851"/>
                <w:tab w:val="left" w:pos="1522"/>
                <w:tab w:val="left" w:pos="9923"/>
              </w:tabs>
              <w:contextualSpacing/>
              <w:rPr>
                <w:rFonts w:ascii="GOST Common" w:hAnsi="GOST Common"/>
                <w:i/>
                <w:vanish/>
                <w:sz w:val="18"/>
                <w:szCs w:val="18"/>
              </w:rPr>
            </w:pPr>
          </w:p>
          <w:p w:rsidR="00DF31C5" w:rsidRPr="005C5550" w:rsidRDefault="00DF31C5" w:rsidP="00DF31C5">
            <w:pPr>
              <w:pStyle w:val="a5"/>
              <w:numPr>
                <w:ilvl w:val="1"/>
                <w:numId w:val="1"/>
              </w:numPr>
              <w:tabs>
                <w:tab w:val="left" w:pos="460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b/>
                <w:i/>
                <w:sz w:val="18"/>
                <w:szCs w:val="18"/>
              </w:rPr>
            </w:pPr>
            <w:r w:rsidRPr="005C5550">
              <w:rPr>
                <w:rFonts w:ascii="GOST Common" w:hAnsi="GOST Common"/>
                <w:b/>
                <w:i/>
                <w:sz w:val="18"/>
                <w:szCs w:val="18"/>
              </w:rPr>
              <w:t>Подготовительные мероприятия: сбор и проверка документации</w:t>
            </w:r>
          </w:p>
          <w:p w:rsidR="00DF31C5" w:rsidRPr="005C5550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177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5C5550">
              <w:rPr>
                <w:rFonts w:ascii="GOST Common" w:hAnsi="GOST Common"/>
                <w:i/>
                <w:sz w:val="18"/>
                <w:szCs w:val="18"/>
              </w:rPr>
              <w:t>Документация, предоставляемая подрядчиком для проведения испытаний:</w:t>
            </w:r>
          </w:p>
          <w:p w:rsidR="00DF31C5" w:rsidRPr="005C5550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177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-</w:t>
            </w:r>
            <w:r w:rsidRPr="005C5550">
              <w:rPr>
                <w:rFonts w:ascii="GOST Common" w:hAnsi="GOST Common"/>
                <w:i/>
                <w:sz w:val="18"/>
                <w:szCs w:val="18"/>
              </w:rPr>
              <w:t>проектная документация;</w:t>
            </w:r>
          </w:p>
          <w:p w:rsidR="00DF31C5" w:rsidRPr="005C5550" w:rsidRDefault="00DF31C5" w:rsidP="0003525D">
            <w:pPr>
              <w:pStyle w:val="a5"/>
              <w:tabs>
                <w:tab w:val="left" w:pos="460"/>
                <w:tab w:val="left" w:pos="1522"/>
                <w:tab w:val="left" w:pos="9923"/>
              </w:tabs>
              <w:ind w:left="0" w:firstLine="177"/>
              <w:contextualSpacing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-</w:t>
            </w:r>
            <w:r w:rsidRPr="005C5550">
              <w:rPr>
                <w:rFonts w:ascii="GOST Common" w:hAnsi="GOST Common"/>
                <w:i/>
                <w:sz w:val="18"/>
                <w:szCs w:val="18"/>
              </w:rPr>
              <w:t>паспорта на смонтированное оборудование;</w:t>
            </w:r>
          </w:p>
          <w:p w:rsidR="00DF31C5" w:rsidRPr="005C5550" w:rsidRDefault="00DF31C5" w:rsidP="0003525D">
            <w:pPr>
              <w:pStyle w:val="a5"/>
              <w:tabs>
                <w:tab w:val="left" w:pos="602"/>
                <w:tab w:val="left" w:pos="1522"/>
                <w:tab w:val="left" w:pos="9923"/>
              </w:tabs>
              <w:ind w:left="0" w:firstLine="177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-</w:t>
            </w:r>
            <w:r w:rsidRPr="005C5550">
              <w:rPr>
                <w:rFonts w:ascii="GOST Common" w:hAnsi="GOST Common"/>
                <w:i/>
                <w:sz w:val="18"/>
                <w:szCs w:val="18"/>
              </w:rPr>
              <w:t>копии сертификатов с описанием типа средств измерений, технических паспортов, формуляров (паспорта) и другая документация, подтверждающая безопасность, качество смонтированного оборудования и материалов;</w:t>
            </w:r>
          </w:p>
          <w:p w:rsidR="00DF31C5" w:rsidRPr="005C5550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177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-</w:t>
            </w:r>
            <w:r w:rsidRPr="005C5550">
              <w:rPr>
                <w:rFonts w:ascii="GOST Common" w:hAnsi="GOST Common"/>
                <w:i/>
                <w:sz w:val="18"/>
                <w:szCs w:val="18"/>
              </w:rPr>
              <w:t>документация, подтверждающая действующий допуск к применению на объектах ПАО «Россети» смонтированного оборудования и приборов;</w:t>
            </w:r>
          </w:p>
          <w:p w:rsidR="00DF31C5" w:rsidRPr="005C5550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177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-</w:t>
            </w:r>
            <w:r w:rsidRPr="005C5550">
              <w:rPr>
                <w:rFonts w:ascii="GOST Common" w:hAnsi="GOST Common"/>
                <w:i/>
                <w:sz w:val="18"/>
                <w:szCs w:val="18"/>
              </w:rPr>
              <w:t>документация заводов-изготовителей, устанавливающая требования к монтажу и эксплуатации смонтированного оборудования (при наличии);</w:t>
            </w:r>
          </w:p>
          <w:p w:rsidR="00DF31C5" w:rsidRPr="005C5550" w:rsidRDefault="00DF31C5" w:rsidP="0003525D">
            <w:pPr>
              <w:pStyle w:val="a5"/>
              <w:tabs>
                <w:tab w:val="left" w:pos="851"/>
                <w:tab w:val="left" w:pos="1560"/>
                <w:tab w:val="left" w:pos="9923"/>
              </w:tabs>
              <w:ind w:left="0" w:firstLine="177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5C5550">
              <w:rPr>
                <w:rFonts w:ascii="GOST Common" w:hAnsi="GOST Common"/>
                <w:i/>
                <w:sz w:val="18"/>
                <w:szCs w:val="18"/>
              </w:rPr>
              <w:t xml:space="preserve">- ведомость смонтированного оборудования (включая информацию об установленных </w:t>
            </w:r>
            <w:r w:rsidRPr="005C5550">
              <w:rPr>
                <w:rFonts w:ascii="GOST Common" w:hAnsi="GOST Common"/>
                <w:i/>
                <w:sz w:val="18"/>
                <w:szCs w:val="18"/>
                <w:lang w:val="en-US"/>
              </w:rPr>
              <w:t>sim</w:t>
            </w:r>
            <w:r w:rsidRPr="005C5550">
              <w:rPr>
                <w:rFonts w:ascii="GOST Common" w:hAnsi="GOST Common"/>
                <w:i/>
                <w:sz w:val="18"/>
                <w:szCs w:val="18"/>
              </w:rPr>
              <w:t>-картах операторов мобильной связи);</w:t>
            </w:r>
          </w:p>
          <w:p w:rsidR="00DF31C5" w:rsidRPr="005C5550" w:rsidRDefault="00DF31C5" w:rsidP="0003525D">
            <w:pPr>
              <w:pStyle w:val="a5"/>
              <w:tabs>
                <w:tab w:val="left" w:pos="458"/>
                <w:tab w:val="left" w:pos="851"/>
                <w:tab w:val="left" w:pos="9923"/>
              </w:tabs>
              <w:ind w:left="0" w:firstLine="177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-</w:t>
            </w:r>
            <w:r w:rsidRPr="005C5550">
              <w:rPr>
                <w:rFonts w:ascii="GOST Common" w:hAnsi="GOST Common"/>
                <w:i/>
                <w:sz w:val="18"/>
                <w:szCs w:val="18"/>
              </w:rPr>
              <w:t>документация, подтверждающая завершение строительно-монтажных работ и пусконаладочных работ.</w:t>
            </w:r>
          </w:p>
          <w:p w:rsidR="00DF31C5" w:rsidRPr="005C5550" w:rsidRDefault="00DF31C5" w:rsidP="0003525D">
            <w:pPr>
              <w:pStyle w:val="a3"/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5C5550">
              <w:rPr>
                <w:rFonts w:ascii="GOST Common" w:hAnsi="GOST Common"/>
                <w:i/>
                <w:sz w:val="18"/>
                <w:szCs w:val="18"/>
              </w:rPr>
              <w:t>Проверка комплектности документации проводится членами рабочей группы в соответствии с приведенным выше списком.</w:t>
            </w:r>
          </w:p>
        </w:tc>
        <w:tc>
          <w:tcPr>
            <w:tcW w:w="1221" w:type="pct"/>
            <w:shd w:val="clear" w:color="auto" w:fill="auto"/>
          </w:tcPr>
          <w:p w:rsidR="00DF31C5" w:rsidRPr="00E37F3E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  <w:lang w:val="en-US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Предоставлен полный комплект документации</w:t>
            </w:r>
          </w:p>
        </w:tc>
        <w:tc>
          <w:tcPr>
            <w:tcW w:w="1192" w:type="pct"/>
            <w:shd w:val="clear" w:color="auto" w:fill="auto"/>
          </w:tcPr>
          <w:p w:rsidR="00DF31C5" w:rsidRPr="00BF7EBF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DF31C5" w:rsidRPr="00BF7EBF" w:rsidTr="003A164C">
        <w:trPr>
          <w:cantSplit/>
        </w:trPr>
        <w:tc>
          <w:tcPr>
            <w:tcW w:w="2587" w:type="pct"/>
            <w:shd w:val="clear" w:color="auto" w:fill="auto"/>
            <w:vAlign w:val="center"/>
          </w:tcPr>
          <w:p w:rsidR="00DF31C5" w:rsidRPr="007F5118" w:rsidRDefault="00DF31C5" w:rsidP="00DF31C5">
            <w:pPr>
              <w:pStyle w:val="a5"/>
              <w:numPr>
                <w:ilvl w:val="1"/>
                <w:numId w:val="1"/>
              </w:numPr>
              <w:tabs>
                <w:tab w:val="left" w:pos="460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b/>
                <w:i/>
                <w:sz w:val="18"/>
                <w:szCs w:val="18"/>
              </w:rPr>
            </w:pPr>
            <w:r w:rsidRPr="007F5118">
              <w:rPr>
                <w:rFonts w:ascii="GOST Common" w:hAnsi="GOST Common"/>
                <w:b/>
                <w:i/>
                <w:sz w:val="18"/>
                <w:szCs w:val="18"/>
              </w:rPr>
              <w:t>Визуальный осмотр</w:t>
            </w:r>
          </w:p>
          <w:p w:rsidR="00DF31C5" w:rsidRPr="007F5118" w:rsidRDefault="00105467" w:rsidP="0003525D">
            <w:pPr>
              <w:pStyle w:val="a5"/>
              <w:tabs>
                <w:tab w:val="left" w:pos="460"/>
                <w:tab w:val="left" w:pos="851"/>
                <w:tab w:val="left" w:pos="9923"/>
              </w:tabs>
              <w:ind w:left="0" w:firstLine="177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hyperlink w:anchor="sub_8015" w:history="1">
              <w:r w:rsidR="00DF31C5" w:rsidRPr="007F5118">
                <w:rPr>
                  <w:rFonts w:ascii="GOST Common" w:hAnsi="GOST Common"/>
                  <w:i/>
                  <w:sz w:val="18"/>
                  <w:szCs w:val="18"/>
                </w:rPr>
                <w:t>Визуальный осмотр</w:t>
              </w:r>
            </w:hyperlink>
            <w:r w:rsidR="00DF31C5" w:rsidRPr="007F5118">
              <w:rPr>
                <w:rFonts w:ascii="GOST Common" w:hAnsi="GOST Common"/>
                <w:i/>
                <w:sz w:val="18"/>
                <w:szCs w:val="18"/>
              </w:rPr>
              <w:t xml:space="preserve"> проводят для удостоверения в том, что все стационарно установленное и подключенное электрооборудование:</w:t>
            </w:r>
          </w:p>
          <w:p w:rsidR="00DF31C5" w:rsidRPr="007F5118" w:rsidRDefault="00DF31C5" w:rsidP="0003525D">
            <w:pPr>
              <w:pStyle w:val="a5"/>
              <w:tabs>
                <w:tab w:val="left" w:pos="460"/>
                <w:tab w:val="left" w:pos="851"/>
                <w:tab w:val="left" w:pos="9923"/>
              </w:tabs>
              <w:ind w:left="0" w:firstLine="177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-</w:t>
            </w:r>
            <w:r w:rsidRPr="007F5118">
              <w:rPr>
                <w:rFonts w:ascii="GOST Common" w:hAnsi="GOST Common"/>
                <w:i/>
                <w:sz w:val="18"/>
                <w:szCs w:val="18"/>
              </w:rPr>
              <w:t>соответствует требованиям безопасности и соответствующих стандартов на оборудование.</w:t>
            </w:r>
          </w:p>
          <w:p w:rsidR="00DF31C5" w:rsidRPr="007F5118" w:rsidRDefault="00DF31C5" w:rsidP="0003525D">
            <w:pPr>
              <w:pStyle w:val="a5"/>
              <w:tabs>
                <w:tab w:val="left" w:pos="460"/>
                <w:tab w:val="left" w:pos="851"/>
                <w:tab w:val="left" w:pos="9923"/>
              </w:tabs>
              <w:ind w:left="0" w:firstLine="177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-</w:t>
            </w:r>
            <w:r w:rsidRPr="007F5118">
              <w:rPr>
                <w:rFonts w:ascii="GOST Common" w:hAnsi="GOST Common"/>
                <w:i/>
                <w:sz w:val="18"/>
                <w:szCs w:val="18"/>
              </w:rPr>
              <w:t>правильно смонтировано в соответствии с решениями проектной документации, с учетом указаний изготовителя изделия и в соответствии с требованиями ПУЭ и других НТД;</w:t>
            </w:r>
          </w:p>
          <w:p w:rsidR="00DF31C5" w:rsidRPr="00BF7EBF" w:rsidRDefault="00DF31C5" w:rsidP="0003525D">
            <w:pPr>
              <w:pStyle w:val="a5"/>
              <w:tabs>
                <w:tab w:val="left" w:pos="460"/>
                <w:tab w:val="left" w:pos="851"/>
                <w:tab w:val="left" w:pos="9923"/>
              </w:tabs>
              <w:ind w:left="0" w:firstLine="177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-</w:t>
            </w:r>
            <w:r w:rsidRPr="007F5118">
              <w:rPr>
                <w:rFonts w:ascii="GOST Common" w:hAnsi="GOST Common"/>
                <w:i/>
                <w:sz w:val="18"/>
                <w:szCs w:val="18"/>
              </w:rPr>
              <w:t>не имеет видимых повреждений или дефектов, снижающих его безопасность или исключающих их нормальную эксплуатацию.</w:t>
            </w:r>
          </w:p>
        </w:tc>
        <w:tc>
          <w:tcPr>
            <w:tcW w:w="1221" w:type="pct"/>
            <w:shd w:val="clear" w:color="auto" w:fill="auto"/>
          </w:tcPr>
          <w:p w:rsidR="00DF31C5" w:rsidRPr="00EA601E" w:rsidRDefault="00376302" w:rsidP="00E240BC">
            <w:pPr>
              <w:pStyle w:val="a5"/>
              <w:tabs>
                <w:tab w:val="left" w:pos="460"/>
                <w:tab w:val="left" w:pos="851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  <w:highlight w:val="yellow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П</w:t>
            </w:r>
            <w:r w:rsidRPr="00376302">
              <w:rPr>
                <w:rFonts w:ascii="GOST Common" w:hAnsi="GOST Common"/>
                <w:i/>
                <w:sz w:val="18"/>
                <w:szCs w:val="18"/>
              </w:rPr>
              <w:t>рибор</w:t>
            </w:r>
            <w:r>
              <w:rPr>
                <w:rFonts w:ascii="GOST Common" w:hAnsi="GOST Common"/>
                <w:i/>
                <w:sz w:val="18"/>
                <w:szCs w:val="18"/>
              </w:rPr>
              <w:t>ы у</w:t>
            </w:r>
            <w:r w:rsidR="00EA601E">
              <w:rPr>
                <w:rFonts w:ascii="GOST Common" w:hAnsi="GOST Common"/>
                <w:i/>
                <w:sz w:val="18"/>
                <w:szCs w:val="18"/>
              </w:rPr>
              <w:t>чета шкафного исполнения смонтированы</w:t>
            </w:r>
            <w:r w:rsidRPr="00376302">
              <w:rPr>
                <w:rFonts w:ascii="GOST Common" w:hAnsi="GOST Common"/>
                <w:i/>
                <w:sz w:val="18"/>
                <w:szCs w:val="18"/>
              </w:rPr>
              <w:t xml:space="preserve"> </w:t>
            </w:r>
            <w:r w:rsidR="00E240BC">
              <w:rPr>
                <w:rFonts w:ascii="GOST Common" w:hAnsi="GOST Common"/>
                <w:i/>
                <w:sz w:val="18"/>
                <w:szCs w:val="18"/>
              </w:rPr>
              <w:t>и</w:t>
            </w:r>
            <w:r w:rsidRPr="00376302">
              <w:rPr>
                <w:rFonts w:ascii="GOST Common" w:hAnsi="GOST Common"/>
                <w:i/>
                <w:sz w:val="18"/>
                <w:szCs w:val="18"/>
              </w:rPr>
              <w:t xml:space="preserve"> прибор</w:t>
            </w:r>
            <w:r w:rsidR="00EA601E">
              <w:rPr>
                <w:rFonts w:ascii="GOST Common" w:hAnsi="GOST Common"/>
                <w:i/>
                <w:sz w:val="18"/>
                <w:szCs w:val="18"/>
              </w:rPr>
              <w:t>ы</w:t>
            </w:r>
            <w:r w:rsidRPr="00376302">
              <w:rPr>
                <w:rFonts w:ascii="GOST Common" w:hAnsi="GOST Common"/>
                <w:i/>
                <w:sz w:val="18"/>
                <w:szCs w:val="18"/>
              </w:rPr>
              <w:t xml:space="preserve"> учета сплит исполнения </w:t>
            </w:r>
            <w:r w:rsidR="00EA601E">
              <w:rPr>
                <w:rFonts w:ascii="GOST Common" w:hAnsi="GOST Common"/>
                <w:i/>
                <w:sz w:val="18"/>
                <w:szCs w:val="18"/>
              </w:rPr>
              <w:t>смонтированы</w:t>
            </w:r>
            <w:r w:rsidRPr="00376302">
              <w:rPr>
                <w:rFonts w:ascii="GOST Common" w:hAnsi="GOST Common"/>
                <w:i/>
                <w:sz w:val="18"/>
                <w:szCs w:val="18"/>
              </w:rPr>
              <w:t xml:space="preserve"> </w:t>
            </w:r>
            <w:r w:rsidR="00E240BC" w:rsidRPr="007F5118">
              <w:rPr>
                <w:rFonts w:ascii="GOST Common" w:hAnsi="GOST Common"/>
                <w:i/>
                <w:sz w:val="18"/>
                <w:szCs w:val="18"/>
              </w:rPr>
              <w:t>в соответствии с решениями проектной документации, с учетом указаний изготовителя изделия и в соответствии с требованиями ПУЭ</w:t>
            </w:r>
            <w:r w:rsidR="00E240BC">
              <w:rPr>
                <w:rFonts w:ascii="GOST Common" w:hAnsi="GOST Common"/>
                <w:i/>
                <w:sz w:val="18"/>
                <w:szCs w:val="18"/>
              </w:rPr>
              <w:t xml:space="preserve">, а также соответствуют </w:t>
            </w:r>
            <w:r w:rsidR="00E240BC" w:rsidRPr="007F5118">
              <w:rPr>
                <w:rFonts w:ascii="GOST Common" w:hAnsi="GOST Common"/>
                <w:i/>
                <w:sz w:val="18"/>
                <w:szCs w:val="18"/>
              </w:rPr>
              <w:t>требованиям безопасности и соответствующих стандартов на оборудование</w:t>
            </w:r>
            <w:r w:rsidR="00E240BC">
              <w:rPr>
                <w:rFonts w:ascii="GOST Common" w:hAnsi="GOST Common"/>
                <w:i/>
                <w:sz w:val="18"/>
                <w:szCs w:val="18"/>
              </w:rPr>
              <w:t>.</w:t>
            </w:r>
            <w:r w:rsidR="00EA601E">
              <w:rPr>
                <w:rFonts w:ascii="GOST Common" w:hAnsi="GOST Common"/>
                <w:i/>
                <w:sz w:val="18"/>
                <w:szCs w:val="18"/>
              </w:rPr>
              <w:t xml:space="preserve"> Дефекты и видимые повреждения отсутствуют.</w:t>
            </w:r>
          </w:p>
        </w:tc>
        <w:tc>
          <w:tcPr>
            <w:tcW w:w="1192" w:type="pct"/>
            <w:shd w:val="clear" w:color="auto" w:fill="auto"/>
          </w:tcPr>
          <w:p w:rsidR="00DF31C5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  <w:p w:rsidR="00DF31C5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  <w:p w:rsidR="00DF31C5" w:rsidRPr="00BF7EBF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DF31C5" w:rsidRPr="00BF7EBF" w:rsidTr="003A164C">
        <w:trPr>
          <w:trHeight w:val="724"/>
        </w:trPr>
        <w:tc>
          <w:tcPr>
            <w:tcW w:w="2587" w:type="pct"/>
            <w:shd w:val="clear" w:color="auto" w:fill="auto"/>
            <w:vAlign w:val="center"/>
          </w:tcPr>
          <w:p w:rsidR="00DF31C5" w:rsidRPr="00292516" w:rsidRDefault="00DF0BD5" w:rsidP="00DF0BD5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lastRenderedPageBreak/>
              <w:t>9</w:t>
            </w:r>
            <w:r w:rsidR="00DF31C5" w:rsidRPr="00292516">
              <w:rPr>
                <w:rFonts w:ascii="GOST Common" w:hAnsi="GOST Common"/>
                <w:i/>
                <w:sz w:val="18"/>
                <w:szCs w:val="18"/>
              </w:rPr>
              <w:t>.2.1.</w:t>
            </w:r>
            <w:r>
              <w:rPr>
                <w:rFonts w:ascii="GOST Common" w:hAnsi="GOST Common"/>
                <w:i/>
                <w:sz w:val="18"/>
                <w:szCs w:val="18"/>
              </w:rPr>
              <w:t xml:space="preserve"> </w:t>
            </w:r>
            <w:r w:rsidR="00DF31C5" w:rsidRPr="00292516">
              <w:rPr>
                <w:rFonts w:ascii="GOST Common" w:hAnsi="GOST Common"/>
                <w:i/>
                <w:sz w:val="18"/>
                <w:szCs w:val="18"/>
              </w:rPr>
              <w:t>Проверка выполнения требований пожарной и электробезопасности</w:t>
            </w:r>
          </w:p>
          <w:p w:rsidR="00DF31C5" w:rsidRPr="00BF7EBF" w:rsidRDefault="00DF31C5" w:rsidP="0003525D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292516">
              <w:rPr>
                <w:rFonts w:ascii="GOST Common" w:hAnsi="GOST Common"/>
                <w:i/>
                <w:sz w:val="18"/>
                <w:szCs w:val="18"/>
              </w:rPr>
              <w:t>При визуальном осмотре должно быть проверено следующее:</w:t>
            </w:r>
          </w:p>
        </w:tc>
        <w:tc>
          <w:tcPr>
            <w:tcW w:w="1221" w:type="pct"/>
            <w:shd w:val="clear" w:color="auto" w:fill="auto"/>
          </w:tcPr>
          <w:p w:rsidR="003A164C" w:rsidRPr="00BF7EBF" w:rsidRDefault="003A164C" w:rsidP="003A164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292516">
              <w:rPr>
                <w:rFonts w:ascii="GOST Common" w:hAnsi="GOST Common"/>
                <w:i/>
                <w:sz w:val="18"/>
                <w:szCs w:val="18"/>
              </w:rPr>
              <w:t>Проверка выполнения требований пожарной и электробезопасности</w:t>
            </w:r>
            <w:r>
              <w:rPr>
                <w:rFonts w:ascii="GOST Common" w:hAnsi="GOST Common"/>
                <w:i/>
                <w:sz w:val="18"/>
                <w:szCs w:val="18"/>
              </w:rPr>
              <w:t xml:space="preserve"> проведена </w:t>
            </w:r>
            <w:r w:rsidR="007E2388">
              <w:rPr>
                <w:rFonts w:ascii="GOST Common" w:hAnsi="GOST Common"/>
                <w:i/>
                <w:sz w:val="18"/>
                <w:szCs w:val="18"/>
              </w:rPr>
              <w:t xml:space="preserve">в полном объеме 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>в соответствии с требованиями</w:t>
            </w:r>
            <w:r>
              <w:rPr>
                <w:rFonts w:ascii="GOST Common" w:hAnsi="GOST Common"/>
                <w:i/>
                <w:sz w:val="18"/>
                <w:szCs w:val="18"/>
              </w:rPr>
              <w:t xml:space="preserve"> подразделов 9.2.1.1 - 9.2.1.10 настоящей методики.</w:t>
            </w:r>
          </w:p>
        </w:tc>
        <w:tc>
          <w:tcPr>
            <w:tcW w:w="1192" w:type="pct"/>
            <w:shd w:val="clear" w:color="auto" w:fill="auto"/>
          </w:tcPr>
          <w:p w:rsidR="00DF31C5" w:rsidRPr="00BF7EBF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3A164C" w:rsidRPr="00BF7EBF" w:rsidTr="003A164C">
        <w:tc>
          <w:tcPr>
            <w:tcW w:w="2587" w:type="pct"/>
            <w:shd w:val="clear" w:color="auto" w:fill="auto"/>
            <w:vAlign w:val="center"/>
          </w:tcPr>
          <w:p w:rsidR="003A164C" w:rsidRPr="00292516" w:rsidRDefault="00DF0BD5" w:rsidP="0003525D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 xml:space="preserve">9.2.1.1. </w:t>
            </w:r>
            <w:r w:rsidR="003A164C" w:rsidRPr="00292516">
              <w:rPr>
                <w:rFonts w:ascii="GOST Common" w:hAnsi="GOST Common"/>
                <w:i/>
                <w:sz w:val="18"/>
                <w:szCs w:val="18"/>
              </w:rPr>
              <w:t>Наличие защиты от поражения электрическим током (режим заземления нейтрали (TN, TT, TI), способа монтажа ПУ, наличие заземлений);</w:t>
            </w:r>
          </w:p>
        </w:tc>
        <w:tc>
          <w:tcPr>
            <w:tcW w:w="1221" w:type="pct"/>
            <w:shd w:val="clear" w:color="auto" w:fill="auto"/>
          </w:tcPr>
          <w:p w:rsidR="003A164C" w:rsidRDefault="00E240BC" w:rsidP="00E240B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Проверено и подтверждено н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>аличи</w:t>
            </w:r>
            <w:r>
              <w:rPr>
                <w:rFonts w:ascii="GOST Common" w:hAnsi="GOST Common"/>
                <w:i/>
                <w:sz w:val="18"/>
                <w:szCs w:val="18"/>
              </w:rPr>
              <w:t>е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 xml:space="preserve"> защиты от поражения электрическим током, </w:t>
            </w:r>
            <w:r>
              <w:rPr>
                <w:rFonts w:ascii="GOST Common" w:hAnsi="GOST Common"/>
                <w:i/>
                <w:sz w:val="18"/>
                <w:szCs w:val="18"/>
              </w:rPr>
              <w:t xml:space="preserve">проверен 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 xml:space="preserve">способа </w:t>
            </w:r>
            <w:r>
              <w:rPr>
                <w:rFonts w:ascii="GOST Common" w:hAnsi="GOST Common"/>
                <w:i/>
                <w:sz w:val="18"/>
                <w:szCs w:val="18"/>
              </w:rPr>
              <w:t>монтажа ПУ, наличие заземлений.</w:t>
            </w:r>
          </w:p>
        </w:tc>
        <w:tc>
          <w:tcPr>
            <w:tcW w:w="1192" w:type="pct"/>
            <w:shd w:val="clear" w:color="auto" w:fill="auto"/>
          </w:tcPr>
          <w:p w:rsidR="003A164C" w:rsidRPr="00BF7EBF" w:rsidRDefault="003A164C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3A164C" w:rsidRPr="00BF7EBF" w:rsidTr="003A164C">
        <w:tc>
          <w:tcPr>
            <w:tcW w:w="2587" w:type="pct"/>
            <w:shd w:val="clear" w:color="auto" w:fill="auto"/>
            <w:vAlign w:val="center"/>
          </w:tcPr>
          <w:p w:rsidR="003A164C" w:rsidRPr="00292516" w:rsidRDefault="00DF0BD5" w:rsidP="0003525D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 xml:space="preserve">9.2.1.2. </w:t>
            </w:r>
            <w:r w:rsidR="003A164C" w:rsidRPr="00292516">
              <w:rPr>
                <w:rFonts w:ascii="GOST Common" w:hAnsi="GOST Common"/>
                <w:i/>
                <w:sz w:val="18"/>
                <w:szCs w:val="18"/>
              </w:rPr>
              <w:t>Наличие противопожарных уплотнений в местах прохода проводов и кабелей через стены, препятствующих распространению огня;</w:t>
            </w:r>
          </w:p>
        </w:tc>
        <w:tc>
          <w:tcPr>
            <w:tcW w:w="1221" w:type="pct"/>
            <w:shd w:val="clear" w:color="auto" w:fill="auto"/>
          </w:tcPr>
          <w:p w:rsidR="003A164C" w:rsidRDefault="00E240BC" w:rsidP="003A164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Проверено и подтверждено н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>аличи</w:t>
            </w:r>
            <w:r>
              <w:rPr>
                <w:rFonts w:ascii="GOST Common" w:hAnsi="GOST Common"/>
                <w:i/>
                <w:sz w:val="18"/>
                <w:szCs w:val="18"/>
              </w:rPr>
              <w:t xml:space="preserve">е 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>противопожарных уплотнений в местах прохода проводов и кабелей через стены, препятствующих распространению огня</w:t>
            </w:r>
            <w:r w:rsidR="004C5ED8">
              <w:rPr>
                <w:rFonts w:ascii="GOST Common" w:hAnsi="GOST Common"/>
                <w:i/>
                <w:sz w:val="18"/>
                <w:szCs w:val="18"/>
              </w:rPr>
              <w:t>.</w:t>
            </w:r>
          </w:p>
        </w:tc>
        <w:tc>
          <w:tcPr>
            <w:tcW w:w="1192" w:type="pct"/>
            <w:shd w:val="clear" w:color="auto" w:fill="auto"/>
          </w:tcPr>
          <w:p w:rsidR="003A164C" w:rsidRPr="00BF7EBF" w:rsidRDefault="003A164C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3A164C" w:rsidRPr="00BF7EBF" w:rsidTr="003A164C">
        <w:tc>
          <w:tcPr>
            <w:tcW w:w="2587" w:type="pct"/>
            <w:shd w:val="clear" w:color="auto" w:fill="auto"/>
            <w:vAlign w:val="center"/>
          </w:tcPr>
          <w:p w:rsidR="003A164C" w:rsidRPr="00292516" w:rsidRDefault="00DF0BD5" w:rsidP="0003525D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 xml:space="preserve">9.2.1.3. </w:t>
            </w:r>
            <w:r w:rsidR="003A164C" w:rsidRPr="00292516">
              <w:rPr>
                <w:rFonts w:ascii="GOST Common" w:hAnsi="GOST Common"/>
                <w:i/>
                <w:sz w:val="18"/>
                <w:szCs w:val="18"/>
              </w:rPr>
              <w:t>Соответствие проводников принятым проектным решениям, (сравнение выбранных сечений и способов прокладки проводников);</w:t>
            </w:r>
          </w:p>
        </w:tc>
        <w:tc>
          <w:tcPr>
            <w:tcW w:w="1221" w:type="pct"/>
            <w:shd w:val="clear" w:color="auto" w:fill="auto"/>
          </w:tcPr>
          <w:p w:rsidR="003A164C" w:rsidRDefault="00E240BC" w:rsidP="00E240B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П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>роводник</w:t>
            </w:r>
            <w:r>
              <w:rPr>
                <w:rFonts w:ascii="GOST Common" w:hAnsi="GOST Common"/>
                <w:i/>
                <w:sz w:val="18"/>
                <w:szCs w:val="18"/>
              </w:rPr>
              <w:t>и (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>выбранн</w:t>
            </w:r>
            <w:r>
              <w:rPr>
                <w:rFonts w:ascii="GOST Common" w:hAnsi="GOST Common"/>
                <w:i/>
                <w:sz w:val="18"/>
                <w:szCs w:val="18"/>
              </w:rPr>
              <w:t xml:space="preserve">ые 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>сечен</w:t>
            </w:r>
            <w:r>
              <w:rPr>
                <w:rFonts w:ascii="GOST Common" w:hAnsi="GOST Common"/>
                <w:i/>
                <w:sz w:val="18"/>
                <w:szCs w:val="18"/>
              </w:rPr>
              <w:t>ия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 xml:space="preserve"> и способ</w:t>
            </w:r>
            <w:r>
              <w:rPr>
                <w:rFonts w:ascii="GOST Common" w:hAnsi="GOST Common"/>
                <w:i/>
                <w:sz w:val="18"/>
                <w:szCs w:val="18"/>
              </w:rPr>
              <w:t>ы прокладки) соответствуют принятым проектным решениям</w:t>
            </w:r>
            <w:r w:rsidR="004C5ED8">
              <w:rPr>
                <w:rFonts w:ascii="GOST Common" w:hAnsi="GOST Common"/>
                <w:i/>
                <w:sz w:val="18"/>
                <w:szCs w:val="18"/>
              </w:rPr>
              <w:t>.</w:t>
            </w:r>
          </w:p>
        </w:tc>
        <w:tc>
          <w:tcPr>
            <w:tcW w:w="1192" w:type="pct"/>
            <w:shd w:val="clear" w:color="auto" w:fill="auto"/>
          </w:tcPr>
          <w:p w:rsidR="003A164C" w:rsidRPr="00BF7EBF" w:rsidRDefault="003A164C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3A164C" w:rsidRPr="00BF7EBF" w:rsidTr="003A164C">
        <w:tc>
          <w:tcPr>
            <w:tcW w:w="2587" w:type="pct"/>
            <w:shd w:val="clear" w:color="auto" w:fill="auto"/>
            <w:vAlign w:val="center"/>
          </w:tcPr>
          <w:p w:rsidR="003A164C" w:rsidRPr="00292516" w:rsidRDefault="00DF0BD5" w:rsidP="0003525D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 xml:space="preserve">9.2.1.4. </w:t>
            </w:r>
            <w:r w:rsidR="003A164C" w:rsidRPr="00292516">
              <w:rPr>
                <w:rFonts w:ascii="GOST Common" w:hAnsi="GOST Common"/>
                <w:i/>
                <w:sz w:val="18"/>
                <w:szCs w:val="18"/>
              </w:rPr>
              <w:t>Размещение соответствующих отделяющих и коммутационных устройств в соответствии с проектными решениями (наличие коммутационного аппарата перед ПУ прямого включения (расстояние до коммутационного аппарата), наличие коммутационного аппарата перед трансформаторами тока, наличие испытательных коробок);</w:t>
            </w:r>
          </w:p>
        </w:tc>
        <w:tc>
          <w:tcPr>
            <w:tcW w:w="1221" w:type="pct"/>
            <w:shd w:val="clear" w:color="auto" w:fill="auto"/>
          </w:tcPr>
          <w:p w:rsidR="003A164C" w:rsidRDefault="00E240BC" w:rsidP="003A164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 xml:space="preserve">Проверено и подтверждено наличие 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>соответствующих отделяющих и коммутационных устройств</w:t>
            </w:r>
            <w:r>
              <w:rPr>
                <w:rFonts w:ascii="GOST Common" w:hAnsi="GOST Common"/>
                <w:i/>
                <w:sz w:val="18"/>
                <w:szCs w:val="18"/>
              </w:rPr>
              <w:t>, а также правильность выбора в соответствии с проектными решениями</w:t>
            </w:r>
            <w:r w:rsidR="004C5ED8">
              <w:rPr>
                <w:rFonts w:ascii="GOST Common" w:hAnsi="GOST Common"/>
                <w:i/>
                <w:sz w:val="18"/>
                <w:szCs w:val="18"/>
              </w:rPr>
              <w:t>.</w:t>
            </w:r>
          </w:p>
        </w:tc>
        <w:tc>
          <w:tcPr>
            <w:tcW w:w="1192" w:type="pct"/>
            <w:shd w:val="clear" w:color="auto" w:fill="auto"/>
          </w:tcPr>
          <w:p w:rsidR="003A164C" w:rsidRPr="00BF7EBF" w:rsidRDefault="003A164C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3A164C" w:rsidRPr="00BF7EBF" w:rsidTr="003A164C">
        <w:tc>
          <w:tcPr>
            <w:tcW w:w="2587" w:type="pct"/>
            <w:shd w:val="clear" w:color="auto" w:fill="auto"/>
            <w:vAlign w:val="center"/>
          </w:tcPr>
          <w:p w:rsidR="003A164C" w:rsidRPr="00292516" w:rsidRDefault="00DF0BD5" w:rsidP="0003525D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 xml:space="preserve">9.2.1.5. </w:t>
            </w:r>
            <w:r w:rsidR="003A164C" w:rsidRPr="00292516">
              <w:rPr>
                <w:rFonts w:ascii="GOST Common" w:hAnsi="GOST Common"/>
                <w:i/>
                <w:sz w:val="18"/>
                <w:szCs w:val="18"/>
              </w:rPr>
              <w:t>Соответствие электрооборудования и защитных мер в зависимости от внешних воздействий и механических воздействий (сравнение заводских требований к размещению ПУ с фактическим условиями, в которых установлен прибор, оценка высоты установки приборов и шкафов учета);</w:t>
            </w:r>
          </w:p>
        </w:tc>
        <w:tc>
          <w:tcPr>
            <w:tcW w:w="1221" w:type="pct"/>
            <w:shd w:val="clear" w:color="auto" w:fill="auto"/>
          </w:tcPr>
          <w:p w:rsidR="003A164C" w:rsidRDefault="004C5ED8" w:rsidP="004C5ED8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 xml:space="preserve">Фактические места установки приборов учета соответствуют 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>заводски</w:t>
            </w:r>
            <w:r>
              <w:rPr>
                <w:rFonts w:ascii="GOST Common" w:hAnsi="GOST Common"/>
                <w:i/>
                <w:sz w:val="18"/>
                <w:szCs w:val="18"/>
              </w:rPr>
              <w:t>м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 xml:space="preserve"> требовани</w:t>
            </w:r>
            <w:r>
              <w:rPr>
                <w:rFonts w:ascii="GOST Common" w:hAnsi="GOST Common"/>
                <w:i/>
                <w:sz w:val="18"/>
                <w:szCs w:val="18"/>
              </w:rPr>
              <w:t>ям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 xml:space="preserve"> к размещению</w:t>
            </w:r>
            <w:r>
              <w:rPr>
                <w:rFonts w:ascii="GOST Common" w:hAnsi="GOST Common"/>
                <w:i/>
                <w:sz w:val="18"/>
                <w:szCs w:val="18"/>
              </w:rPr>
              <w:t xml:space="preserve"> приборов учета, а также </w:t>
            </w:r>
            <w:r w:rsidRPr="00376302">
              <w:rPr>
                <w:rFonts w:ascii="GOST Common" w:hAnsi="GOST Common"/>
                <w:i/>
                <w:sz w:val="18"/>
                <w:szCs w:val="18"/>
              </w:rPr>
              <w:t>п. 1.5.29 ПУЭ</w:t>
            </w:r>
            <w:r>
              <w:rPr>
                <w:rFonts w:ascii="GOST Common" w:hAnsi="GOST Common"/>
                <w:i/>
                <w:sz w:val="18"/>
                <w:szCs w:val="18"/>
              </w:rPr>
              <w:t>.</w:t>
            </w:r>
          </w:p>
        </w:tc>
        <w:tc>
          <w:tcPr>
            <w:tcW w:w="1192" w:type="pct"/>
            <w:shd w:val="clear" w:color="auto" w:fill="auto"/>
          </w:tcPr>
          <w:p w:rsidR="003A164C" w:rsidRPr="00BF7EBF" w:rsidRDefault="003A164C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3A164C" w:rsidRPr="00BF7EBF" w:rsidTr="003A164C">
        <w:tc>
          <w:tcPr>
            <w:tcW w:w="2587" w:type="pct"/>
            <w:shd w:val="clear" w:color="auto" w:fill="auto"/>
            <w:vAlign w:val="center"/>
          </w:tcPr>
          <w:p w:rsidR="003A164C" w:rsidRPr="00292516" w:rsidRDefault="00DF0BD5" w:rsidP="0003525D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 xml:space="preserve">9.2.1.6. </w:t>
            </w:r>
            <w:r w:rsidR="003A164C" w:rsidRPr="00292516">
              <w:rPr>
                <w:rFonts w:ascii="GOST Common" w:hAnsi="GOST Common"/>
                <w:i/>
                <w:sz w:val="18"/>
                <w:szCs w:val="18"/>
              </w:rPr>
              <w:t>Правильность соединений и подключения кабелей и проводов (в соответствии с проектными схемами, проверка правильности подключения первичных и вторичных цепей приборов учёта электроэнергии (направления учета прием/отдача));</w:t>
            </w:r>
          </w:p>
        </w:tc>
        <w:tc>
          <w:tcPr>
            <w:tcW w:w="1221" w:type="pct"/>
            <w:shd w:val="clear" w:color="auto" w:fill="auto"/>
          </w:tcPr>
          <w:p w:rsidR="003A164C" w:rsidRDefault="004C5ED8" w:rsidP="004C5ED8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С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>оединени</w:t>
            </w:r>
            <w:r>
              <w:rPr>
                <w:rFonts w:ascii="GOST Common" w:hAnsi="GOST Common"/>
                <w:i/>
                <w:sz w:val="18"/>
                <w:szCs w:val="18"/>
              </w:rPr>
              <w:t>я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 xml:space="preserve"> и подключения кабелей и проводов</w:t>
            </w:r>
            <w:r>
              <w:rPr>
                <w:rFonts w:ascii="GOST Common" w:hAnsi="GOST Common"/>
                <w:i/>
                <w:sz w:val="18"/>
                <w:szCs w:val="18"/>
              </w:rPr>
              <w:t xml:space="preserve"> соответству</w:t>
            </w:r>
            <w:r w:rsidR="00DF0BD5">
              <w:rPr>
                <w:rFonts w:ascii="GOST Common" w:hAnsi="GOST Common"/>
                <w:i/>
                <w:sz w:val="18"/>
                <w:szCs w:val="18"/>
              </w:rPr>
              <w:t>ю</w:t>
            </w:r>
            <w:r>
              <w:rPr>
                <w:rFonts w:ascii="GOST Common" w:hAnsi="GOST Common"/>
                <w:i/>
                <w:sz w:val="18"/>
                <w:szCs w:val="18"/>
              </w:rPr>
              <w:t>т проектным схемам.</w:t>
            </w:r>
          </w:p>
          <w:p w:rsidR="004C5ED8" w:rsidRDefault="004C5ED8" w:rsidP="004C5ED8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П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>одключения первичных и вторичных цепей приборов учёта электроэнергии (н</w:t>
            </w:r>
            <w:r>
              <w:rPr>
                <w:rFonts w:ascii="GOST Common" w:hAnsi="GOST Common"/>
                <w:i/>
                <w:sz w:val="18"/>
                <w:szCs w:val="18"/>
              </w:rPr>
              <w:t xml:space="preserve">аправления учета прием/отдача) выполнены верно и соответствуют 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>заводски</w:t>
            </w:r>
            <w:r>
              <w:rPr>
                <w:rFonts w:ascii="GOST Common" w:hAnsi="GOST Common"/>
                <w:i/>
                <w:sz w:val="18"/>
                <w:szCs w:val="18"/>
              </w:rPr>
              <w:t>м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 xml:space="preserve"> требовани</w:t>
            </w:r>
            <w:r>
              <w:rPr>
                <w:rFonts w:ascii="GOST Common" w:hAnsi="GOST Common"/>
                <w:i/>
                <w:sz w:val="18"/>
                <w:szCs w:val="18"/>
              </w:rPr>
              <w:t xml:space="preserve">ям к подключению приборов учета. </w:t>
            </w:r>
          </w:p>
        </w:tc>
        <w:tc>
          <w:tcPr>
            <w:tcW w:w="1192" w:type="pct"/>
            <w:shd w:val="clear" w:color="auto" w:fill="auto"/>
          </w:tcPr>
          <w:p w:rsidR="003A164C" w:rsidRPr="00BF7EBF" w:rsidRDefault="003A164C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3A164C" w:rsidRPr="00BF7EBF" w:rsidTr="003A164C">
        <w:tc>
          <w:tcPr>
            <w:tcW w:w="2587" w:type="pct"/>
            <w:shd w:val="clear" w:color="auto" w:fill="auto"/>
            <w:vAlign w:val="center"/>
          </w:tcPr>
          <w:p w:rsidR="003A164C" w:rsidRPr="00292516" w:rsidRDefault="003A164C" w:rsidP="00DF0BD5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292516">
              <w:rPr>
                <w:rFonts w:ascii="GOST Common" w:hAnsi="GOST Common"/>
                <w:i/>
                <w:sz w:val="18"/>
                <w:szCs w:val="18"/>
              </w:rPr>
              <w:t>9.2.1.7. Монтаж заземляющих устройств и защитных проводников (проверка наличия защитных проводников, оценка сечения защитных проводников, оценка выполнения контактных соединений в соответствии с требованиями ПУЭ, ГОСТ 10434-82);</w:t>
            </w:r>
          </w:p>
        </w:tc>
        <w:tc>
          <w:tcPr>
            <w:tcW w:w="1221" w:type="pct"/>
            <w:shd w:val="clear" w:color="auto" w:fill="auto"/>
          </w:tcPr>
          <w:p w:rsidR="003A164C" w:rsidRDefault="007E2388" w:rsidP="00E240B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Заземляющие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 xml:space="preserve"> устройств</w:t>
            </w:r>
            <w:r>
              <w:rPr>
                <w:rFonts w:ascii="GOST Common" w:hAnsi="GOST Common"/>
                <w:i/>
                <w:sz w:val="18"/>
                <w:szCs w:val="18"/>
              </w:rPr>
              <w:t>а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 xml:space="preserve"> и защитны</w:t>
            </w:r>
            <w:r>
              <w:rPr>
                <w:rFonts w:ascii="GOST Common" w:hAnsi="GOST Common"/>
                <w:i/>
                <w:sz w:val="18"/>
                <w:szCs w:val="18"/>
              </w:rPr>
              <w:t>е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 xml:space="preserve"> проводник</w:t>
            </w:r>
            <w:r w:rsidR="00E240BC">
              <w:rPr>
                <w:rFonts w:ascii="GOST Common" w:hAnsi="GOST Common"/>
                <w:i/>
                <w:sz w:val="18"/>
                <w:szCs w:val="18"/>
              </w:rPr>
              <w:t xml:space="preserve">и смонтированы в полном соответствии 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>с т</w:t>
            </w:r>
            <w:r w:rsidR="00E240BC">
              <w:rPr>
                <w:rFonts w:ascii="GOST Common" w:hAnsi="GOST Common"/>
                <w:i/>
                <w:sz w:val="18"/>
                <w:szCs w:val="18"/>
              </w:rPr>
              <w:t>ребованиями ПУЭ и ГОСТ 10434-82.</w:t>
            </w:r>
          </w:p>
        </w:tc>
        <w:tc>
          <w:tcPr>
            <w:tcW w:w="1192" w:type="pct"/>
            <w:shd w:val="clear" w:color="auto" w:fill="auto"/>
          </w:tcPr>
          <w:p w:rsidR="003A164C" w:rsidRPr="00BF7EBF" w:rsidRDefault="003A164C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3A164C" w:rsidRPr="00BF7EBF" w:rsidTr="003A164C">
        <w:tc>
          <w:tcPr>
            <w:tcW w:w="2587" w:type="pct"/>
            <w:shd w:val="clear" w:color="auto" w:fill="auto"/>
            <w:vAlign w:val="center"/>
          </w:tcPr>
          <w:p w:rsidR="003A164C" w:rsidRPr="00292516" w:rsidRDefault="003A164C" w:rsidP="00DF0BD5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292516">
              <w:rPr>
                <w:rFonts w:ascii="GOST Common" w:hAnsi="GOST Common"/>
                <w:i/>
                <w:sz w:val="18"/>
                <w:szCs w:val="18"/>
              </w:rPr>
              <w:t>9.2.1.8.</w:t>
            </w:r>
            <w:r w:rsidR="00DF0BD5">
              <w:rPr>
                <w:rFonts w:ascii="GOST Common" w:hAnsi="GOST Common"/>
                <w:i/>
                <w:sz w:val="18"/>
                <w:szCs w:val="18"/>
              </w:rPr>
              <w:t xml:space="preserve"> 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>Доступность оборудования для удобства работы, идентификации и технического обслуживания (оценка высоты установки прибора учета шкафа учета по п. 1.5.29 ПУЭ);</w:t>
            </w:r>
          </w:p>
        </w:tc>
        <w:tc>
          <w:tcPr>
            <w:tcW w:w="1221" w:type="pct"/>
            <w:shd w:val="clear" w:color="auto" w:fill="auto"/>
          </w:tcPr>
          <w:p w:rsidR="003A164C" w:rsidRDefault="007E2388" w:rsidP="003A164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П</w:t>
            </w:r>
            <w:r w:rsidRPr="00376302">
              <w:rPr>
                <w:rFonts w:ascii="GOST Common" w:hAnsi="GOST Common"/>
                <w:i/>
                <w:sz w:val="18"/>
                <w:szCs w:val="18"/>
              </w:rPr>
              <w:t>рибор</w:t>
            </w:r>
            <w:r>
              <w:rPr>
                <w:rFonts w:ascii="GOST Common" w:hAnsi="GOST Common"/>
                <w:i/>
                <w:sz w:val="18"/>
                <w:szCs w:val="18"/>
              </w:rPr>
              <w:t>ы учета шкафного исполнения смонтированы</w:t>
            </w:r>
            <w:r w:rsidRPr="00376302">
              <w:rPr>
                <w:rFonts w:ascii="GOST Common" w:hAnsi="GOST Common"/>
                <w:i/>
                <w:sz w:val="18"/>
                <w:szCs w:val="18"/>
              </w:rPr>
              <w:t xml:space="preserve"> на высоте 1,7 м от уровня земли согласно п. 1.5.29 ПУЭ, прибор</w:t>
            </w:r>
            <w:r>
              <w:rPr>
                <w:rFonts w:ascii="GOST Common" w:hAnsi="GOST Common"/>
                <w:i/>
                <w:sz w:val="18"/>
                <w:szCs w:val="18"/>
              </w:rPr>
              <w:t>ы</w:t>
            </w:r>
            <w:r w:rsidRPr="00376302">
              <w:rPr>
                <w:rFonts w:ascii="GOST Common" w:hAnsi="GOST Common"/>
                <w:i/>
                <w:sz w:val="18"/>
                <w:szCs w:val="18"/>
              </w:rPr>
              <w:t xml:space="preserve"> учета сплит исполнения </w:t>
            </w:r>
            <w:r>
              <w:rPr>
                <w:rFonts w:ascii="GOST Common" w:hAnsi="GOST Common"/>
                <w:i/>
                <w:sz w:val="18"/>
                <w:szCs w:val="18"/>
              </w:rPr>
              <w:t>смонтированы</w:t>
            </w:r>
            <w:r w:rsidRPr="00376302">
              <w:rPr>
                <w:rFonts w:ascii="GOST Common" w:hAnsi="GOST Common"/>
                <w:i/>
                <w:sz w:val="18"/>
                <w:szCs w:val="18"/>
              </w:rPr>
              <w:t xml:space="preserve"> на опоре в </w:t>
            </w:r>
            <w:r w:rsidRPr="00376302">
              <w:rPr>
                <w:rFonts w:ascii="GOST Common" w:hAnsi="GOST Common"/>
                <w:i/>
                <w:sz w:val="18"/>
                <w:szCs w:val="18"/>
              </w:rPr>
              <w:lastRenderedPageBreak/>
              <w:t xml:space="preserve">вертикальном положении, </w:t>
            </w:r>
            <w:r>
              <w:rPr>
                <w:rFonts w:ascii="GOST Common" w:hAnsi="GOST Common"/>
                <w:i/>
                <w:sz w:val="18"/>
                <w:szCs w:val="18"/>
              </w:rPr>
              <w:t>номера</w:t>
            </w:r>
            <w:r w:rsidRPr="00376302">
              <w:rPr>
                <w:rFonts w:ascii="GOST Common" w:hAnsi="GOST Common"/>
                <w:i/>
                <w:sz w:val="18"/>
                <w:szCs w:val="18"/>
              </w:rPr>
              <w:t xml:space="preserve"> прибор</w:t>
            </w:r>
            <w:r>
              <w:rPr>
                <w:rFonts w:ascii="GOST Common" w:hAnsi="GOST Common"/>
                <w:i/>
                <w:sz w:val="18"/>
                <w:szCs w:val="18"/>
              </w:rPr>
              <w:t>ов учета</w:t>
            </w:r>
            <w:r w:rsidRPr="00376302">
              <w:rPr>
                <w:rFonts w:ascii="GOST Common" w:hAnsi="GOST Common"/>
                <w:i/>
                <w:sz w:val="18"/>
                <w:szCs w:val="18"/>
              </w:rPr>
              <w:t xml:space="preserve"> читают</w:t>
            </w:r>
            <w:r>
              <w:rPr>
                <w:rFonts w:ascii="GOST Common" w:hAnsi="GOST Common"/>
                <w:i/>
                <w:sz w:val="18"/>
                <w:szCs w:val="18"/>
              </w:rPr>
              <w:t>ся с земли.</w:t>
            </w:r>
          </w:p>
        </w:tc>
        <w:tc>
          <w:tcPr>
            <w:tcW w:w="1192" w:type="pct"/>
            <w:shd w:val="clear" w:color="auto" w:fill="auto"/>
          </w:tcPr>
          <w:p w:rsidR="003A164C" w:rsidRPr="00BF7EBF" w:rsidRDefault="003A164C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3A164C" w:rsidRPr="00BF7EBF" w:rsidTr="003A164C">
        <w:tc>
          <w:tcPr>
            <w:tcW w:w="2587" w:type="pct"/>
            <w:shd w:val="clear" w:color="auto" w:fill="auto"/>
            <w:vAlign w:val="center"/>
          </w:tcPr>
          <w:p w:rsidR="003A164C" w:rsidRPr="00292516" w:rsidRDefault="00DF0BD5" w:rsidP="0003525D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 xml:space="preserve">9.2.1.9. </w:t>
            </w:r>
            <w:r w:rsidR="003A164C" w:rsidRPr="00292516">
              <w:rPr>
                <w:rFonts w:ascii="GOST Common" w:hAnsi="GOST Common"/>
                <w:i/>
                <w:sz w:val="18"/>
                <w:szCs w:val="18"/>
              </w:rPr>
              <w:t>Наличие подключения открытых проводящих частей к заземляющему устройству;</w:t>
            </w:r>
          </w:p>
        </w:tc>
        <w:tc>
          <w:tcPr>
            <w:tcW w:w="1221" w:type="pct"/>
            <w:shd w:val="clear" w:color="auto" w:fill="auto"/>
          </w:tcPr>
          <w:p w:rsidR="003A164C" w:rsidRDefault="007E2388" w:rsidP="007E2388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О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>ткрыты</w:t>
            </w:r>
            <w:r>
              <w:rPr>
                <w:rFonts w:ascii="GOST Common" w:hAnsi="GOST Common"/>
                <w:i/>
                <w:sz w:val="18"/>
                <w:szCs w:val="18"/>
              </w:rPr>
              <w:t>е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 xml:space="preserve"> проводящи</w:t>
            </w:r>
            <w:r>
              <w:rPr>
                <w:rFonts w:ascii="GOST Common" w:hAnsi="GOST Common"/>
                <w:i/>
                <w:sz w:val="18"/>
                <w:szCs w:val="18"/>
              </w:rPr>
              <w:t>е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 xml:space="preserve"> част</w:t>
            </w:r>
            <w:r>
              <w:rPr>
                <w:rFonts w:ascii="GOST Common" w:hAnsi="GOST Common"/>
                <w:i/>
                <w:sz w:val="18"/>
                <w:szCs w:val="18"/>
              </w:rPr>
              <w:t>и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 xml:space="preserve"> </w:t>
            </w:r>
            <w:r>
              <w:rPr>
                <w:rFonts w:ascii="GOST Common" w:hAnsi="GOST Common"/>
                <w:i/>
                <w:sz w:val="18"/>
                <w:szCs w:val="18"/>
              </w:rPr>
              <w:t>подключены к заземляющему устройству.</w:t>
            </w:r>
          </w:p>
        </w:tc>
        <w:tc>
          <w:tcPr>
            <w:tcW w:w="1192" w:type="pct"/>
            <w:shd w:val="clear" w:color="auto" w:fill="auto"/>
          </w:tcPr>
          <w:p w:rsidR="003A164C" w:rsidRPr="00BF7EBF" w:rsidRDefault="003A164C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3A164C" w:rsidRPr="00BF7EBF" w:rsidTr="003A164C">
        <w:tc>
          <w:tcPr>
            <w:tcW w:w="2587" w:type="pct"/>
            <w:shd w:val="clear" w:color="auto" w:fill="auto"/>
            <w:vAlign w:val="center"/>
          </w:tcPr>
          <w:p w:rsidR="003A164C" w:rsidRPr="00292516" w:rsidRDefault="003A164C" w:rsidP="0003525D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292516">
              <w:rPr>
                <w:rFonts w:ascii="GOST Common" w:hAnsi="GOST Common"/>
                <w:i/>
                <w:sz w:val="18"/>
                <w:szCs w:val="18"/>
              </w:rPr>
              <w:t>9.2.1.10.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ab/>
              <w:t>Проверка монтажа электропроводок (оценка мер по защите открыто проложенных проводников от механических повреждений, оценка соответствия габаритов сближения вновь смонтированных спусков ВЛ 0,4 кВ с другими проводами и объектами по требованиям раздела 2.4 ПУЭ).</w:t>
            </w:r>
          </w:p>
        </w:tc>
        <w:tc>
          <w:tcPr>
            <w:tcW w:w="1221" w:type="pct"/>
            <w:shd w:val="clear" w:color="auto" w:fill="auto"/>
          </w:tcPr>
          <w:p w:rsidR="003A164C" w:rsidRDefault="007E2388" w:rsidP="007E2388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 xml:space="preserve">Монтаж электропроводки выполнен в полном соответствии с требованиями </w:t>
            </w:r>
            <w:r w:rsidRPr="00292516">
              <w:rPr>
                <w:rFonts w:ascii="GOST Common" w:hAnsi="GOST Common"/>
                <w:i/>
                <w:sz w:val="18"/>
                <w:szCs w:val="18"/>
              </w:rPr>
              <w:t>раздела 2.4 ПУЭ</w:t>
            </w:r>
            <w:r>
              <w:rPr>
                <w:rFonts w:ascii="GOST Common" w:hAnsi="GOST Common"/>
                <w:i/>
                <w:sz w:val="18"/>
                <w:szCs w:val="18"/>
              </w:rPr>
              <w:t>.</w:t>
            </w:r>
          </w:p>
        </w:tc>
        <w:tc>
          <w:tcPr>
            <w:tcW w:w="1192" w:type="pct"/>
            <w:shd w:val="clear" w:color="auto" w:fill="auto"/>
          </w:tcPr>
          <w:p w:rsidR="003A164C" w:rsidRPr="00BF7EBF" w:rsidRDefault="003A164C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DF31C5" w:rsidRPr="00BF7EBF" w:rsidTr="003A164C">
        <w:tc>
          <w:tcPr>
            <w:tcW w:w="2587" w:type="pct"/>
            <w:shd w:val="clear" w:color="auto" w:fill="auto"/>
            <w:vAlign w:val="center"/>
          </w:tcPr>
          <w:p w:rsidR="00DF31C5" w:rsidRPr="00DF31C5" w:rsidRDefault="00DF31C5" w:rsidP="00DF0BD5">
            <w:pPr>
              <w:tabs>
                <w:tab w:val="left" w:pos="603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9.2.2.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ab/>
              <w:t xml:space="preserve">Проверка комплектности оборудования на объектах </w:t>
            </w:r>
          </w:p>
          <w:p w:rsidR="00DF31C5" w:rsidRPr="00DF31C5" w:rsidRDefault="00DF31C5" w:rsidP="00DF31C5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 xml:space="preserve">Проверка комплектности оборудования на соответствие проектной документации и ведомости смонтированного оборудования проводится членами рабочей группы методом регистрационного контроля. </w:t>
            </w:r>
          </w:p>
          <w:p w:rsidR="00DF31C5" w:rsidRPr="00DF31C5" w:rsidRDefault="00DF31C5" w:rsidP="00DF31C5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При проверке комплектности осуществляется контроль наличия смонтированного оборудования и материалов в перечне вторичного оборудования, материалов и систем, допущенных к применению на объектах ПАО «Россети».</w:t>
            </w:r>
          </w:p>
          <w:p w:rsidR="00DF31C5" w:rsidRPr="00292516" w:rsidRDefault="00DF31C5" w:rsidP="0003525D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 xml:space="preserve">Проверка наличия установленной в прибор учета электроэнергии </w:t>
            </w:r>
            <w:proofErr w:type="spellStart"/>
            <w:r w:rsidRPr="00DF31C5">
              <w:rPr>
                <w:rFonts w:ascii="GOST Common" w:hAnsi="GOST Common"/>
                <w:i/>
                <w:sz w:val="18"/>
                <w:szCs w:val="18"/>
              </w:rPr>
              <w:t>sim</w:t>
            </w:r>
            <w:proofErr w:type="spellEnd"/>
            <w:r w:rsidRPr="00DF31C5">
              <w:rPr>
                <w:rFonts w:ascii="GOST Common" w:hAnsi="GOST Common"/>
                <w:i/>
                <w:sz w:val="18"/>
                <w:szCs w:val="18"/>
              </w:rPr>
              <w:t>-ка</w:t>
            </w:r>
            <w:r>
              <w:rPr>
                <w:rFonts w:ascii="GOST Common" w:hAnsi="GOST Common"/>
                <w:i/>
                <w:sz w:val="18"/>
                <w:szCs w:val="18"/>
              </w:rPr>
              <w:t>рты мобильного оператора связи.</w:t>
            </w:r>
          </w:p>
        </w:tc>
        <w:tc>
          <w:tcPr>
            <w:tcW w:w="1221" w:type="pct"/>
            <w:shd w:val="clear" w:color="auto" w:fill="auto"/>
          </w:tcPr>
          <w:p w:rsidR="00DF31C5" w:rsidRPr="00BF7EBF" w:rsidRDefault="003A164C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3A164C">
              <w:rPr>
                <w:rFonts w:ascii="GOST Common" w:hAnsi="GOST Common"/>
                <w:i/>
                <w:sz w:val="18"/>
                <w:szCs w:val="18"/>
              </w:rPr>
              <w:t>Полный комплект оборудования соответствует проектным решениям.</w:t>
            </w:r>
          </w:p>
        </w:tc>
        <w:tc>
          <w:tcPr>
            <w:tcW w:w="1192" w:type="pct"/>
            <w:shd w:val="clear" w:color="auto" w:fill="auto"/>
          </w:tcPr>
          <w:p w:rsidR="00DF31C5" w:rsidRPr="00BF7EBF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DF31C5" w:rsidRPr="00BF7EBF" w:rsidTr="003A164C">
        <w:tc>
          <w:tcPr>
            <w:tcW w:w="2587" w:type="pct"/>
            <w:shd w:val="clear" w:color="auto" w:fill="auto"/>
            <w:vAlign w:val="center"/>
          </w:tcPr>
          <w:p w:rsidR="00DF31C5" w:rsidRPr="00DF31C5" w:rsidRDefault="00DF31C5" w:rsidP="00DF0BD5">
            <w:pPr>
              <w:tabs>
                <w:tab w:val="left" w:pos="603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9.2.3.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ab/>
              <w:t>Оценка качества строительно-монтажных работ</w:t>
            </w:r>
          </w:p>
          <w:p w:rsidR="00DF31C5" w:rsidRPr="00DF31C5" w:rsidRDefault="00DF31C5" w:rsidP="00DF31C5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Общая оценка качества монтажа производится визуально. Оборудование должно быть смонтировано надлежащим образом в соответствии с разработанной проектной документацией, требованиям безопасности и требованиями завода изготовителя. Кабели, провода, разъемы должны быть надежно закреплены, промаркированы и не иметь видимых повреждений или дефект</w:t>
            </w:r>
            <w:r>
              <w:rPr>
                <w:rFonts w:ascii="GOST Common" w:hAnsi="GOST Common"/>
                <w:i/>
                <w:sz w:val="18"/>
                <w:szCs w:val="18"/>
              </w:rPr>
              <w:t>ов, снижающих его безопасность.</w:t>
            </w:r>
          </w:p>
        </w:tc>
        <w:tc>
          <w:tcPr>
            <w:tcW w:w="1221" w:type="pct"/>
            <w:shd w:val="clear" w:color="auto" w:fill="auto"/>
          </w:tcPr>
          <w:p w:rsidR="00DF31C5" w:rsidRPr="00BF7EBF" w:rsidRDefault="00D212A7" w:rsidP="00D212A7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Оборудование смонтировано надлежащим образом в соответствии с разработанной проектной документацией, требованиям безопасности и требованиями завода изготовителя.</w:t>
            </w:r>
          </w:p>
        </w:tc>
        <w:tc>
          <w:tcPr>
            <w:tcW w:w="1192" w:type="pct"/>
            <w:shd w:val="clear" w:color="auto" w:fill="auto"/>
          </w:tcPr>
          <w:p w:rsidR="00DF31C5" w:rsidRPr="00BF7EBF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DF31C5" w:rsidRPr="00BF7EBF" w:rsidTr="003A164C">
        <w:tc>
          <w:tcPr>
            <w:tcW w:w="2587" w:type="pct"/>
            <w:shd w:val="clear" w:color="auto" w:fill="auto"/>
            <w:vAlign w:val="center"/>
          </w:tcPr>
          <w:p w:rsidR="00DF31C5" w:rsidRPr="00DF31C5" w:rsidRDefault="00DF31C5" w:rsidP="00DF0BD5">
            <w:pPr>
              <w:tabs>
                <w:tab w:val="left" w:pos="603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9.2.4.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ab/>
              <w:t>Проверка на наличие механических повреждений</w:t>
            </w:r>
          </w:p>
          <w:p w:rsidR="00DF31C5" w:rsidRPr="00DF31C5" w:rsidRDefault="00DF31C5" w:rsidP="00DF31C5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Результат проверок заносится в Протокол (форма размещена в приложении к настоящей ПМИ).</w:t>
            </w:r>
          </w:p>
        </w:tc>
        <w:tc>
          <w:tcPr>
            <w:tcW w:w="1221" w:type="pct"/>
            <w:shd w:val="clear" w:color="auto" w:fill="auto"/>
          </w:tcPr>
          <w:p w:rsidR="00DF31C5" w:rsidRPr="00BF7EBF" w:rsidRDefault="00D212A7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Механические повреждения отсутствуют</w:t>
            </w:r>
            <w:r w:rsidR="001250E6">
              <w:rPr>
                <w:rFonts w:ascii="GOST Common" w:hAnsi="GOST Common"/>
                <w:i/>
                <w:sz w:val="18"/>
                <w:szCs w:val="18"/>
              </w:rPr>
              <w:t>.</w:t>
            </w:r>
          </w:p>
        </w:tc>
        <w:tc>
          <w:tcPr>
            <w:tcW w:w="1192" w:type="pct"/>
            <w:shd w:val="clear" w:color="auto" w:fill="auto"/>
          </w:tcPr>
          <w:p w:rsidR="00DF31C5" w:rsidRPr="00BF7EBF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DF31C5" w:rsidRPr="00BF7EBF" w:rsidTr="003A164C">
        <w:tc>
          <w:tcPr>
            <w:tcW w:w="2587" w:type="pct"/>
            <w:shd w:val="clear" w:color="auto" w:fill="auto"/>
            <w:vAlign w:val="center"/>
          </w:tcPr>
          <w:p w:rsidR="00DF31C5" w:rsidRPr="00DF31C5" w:rsidRDefault="00DF31C5" w:rsidP="00DF0BD5">
            <w:pPr>
              <w:tabs>
                <w:tab w:val="left" w:pos="46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9.2.5.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ab/>
              <w:t xml:space="preserve"> Проверка защиты от несанкционированного доступа</w:t>
            </w:r>
          </w:p>
          <w:p w:rsidR="00DF31C5" w:rsidRPr="00DF31C5" w:rsidRDefault="00DF31C5" w:rsidP="00DF31C5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Проверка производится визуальным определением наличия пломб на следующем оборудовании:</w:t>
            </w:r>
          </w:p>
          <w:p w:rsidR="00DF31C5" w:rsidRPr="00DF31C5" w:rsidRDefault="00DF31C5" w:rsidP="00105467">
            <w:pPr>
              <w:tabs>
                <w:tab w:val="left" w:pos="314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Приборы учёта электроэнергии:</w:t>
            </w:r>
          </w:p>
          <w:p w:rsidR="00DF31C5" w:rsidRPr="00DF31C5" w:rsidRDefault="00DF31C5" w:rsidP="00105467">
            <w:pPr>
              <w:tabs>
                <w:tab w:val="left" w:pos="314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а)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ab/>
              <w:t>на корпусе прибора учёта (пломба завода изготовителя и госповерителя);</w:t>
            </w:r>
          </w:p>
          <w:p w:rsidR="00DF31C5" w:rsidRPr="00DF31C5" w:rsidRDefault="00DF31C5" w:rsidP="00105467">
            <w:pPr>
              <w:tabs>
                <w:tab w:val="left" w:pos="314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б)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ab/>
              <w:t>на винтах кр</w:t>
            </w:r>
            <w:bookmarkStart w:id="0" w:name="_GoBack"/>
            <w:bookmarkEnd w:id="0"/>
            <w:r w:rsidRPr="00DF31C5">
              <w:rPr>
                <w:rFonts w:ascii="GOST Common" w:hAnsi="GOST Common"/>
                <w:i/>
                <w:sz w:val="18"/>
                <w:szCs w:val="18"/>
              </w:rPr>
              <w:t>епления крышки зажимов прибора учёта (не проверяется. Согласно Распоряжения ПАО «Россети» №355р Заказчик самостоятельно производит опломбировку);</w:t>
            </w:r>
          </w:p>
          <w:p w:rsidR="00DF31C5" w:rsidRPr="00DF31C5" w:rsidRDefault="00DF31C5" w:rsidP="00105467">
            <w:pPr>
              <w:tabs>
                <w:tab w:val="left" w:pos="314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в)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ab/>
              <w:t>на корпусе испытательной коробки (не проверяется. Согласно Распоряжения ПАО «Россети» №355р Заказчик производит опломбировку);</w:t>
            </w:r>
          </w:p>
          <w:p w:rsidR="00DF31C5" w:rsidRPr="00DF31C5" w:rsidRDefault="00DF31C5" w:rsidP="00DF31C5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Наличие всех перечисленных условий является положительным результатом проверки.</w:t>
            </w:r>
          </w:p>
        </w:tc>
        <w:tc>
          <w:tcPr>
            <w:tcW w:w="1221" w:type="pct"/>
            <w:shd w:val="clear" w:color="auto" w:fill="auto"/>
          </w:tcPr>
          <w:p w:rsidR="00DF31C5" w:rsidRPr="00BF7EBF" w:rsidRDefault="00DF0BD5" w:rsidP="00DF0BD5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Проверено и подтверждено наличие</w:t>
            </w:r>
            <w:r w:rsidR="00D212A7">
              <w:rPr>
                <w:rFonts w:ascii="GOST Common" w:hAnsi="GOST Common"/>
                <w:i/>
                <w:sz w:val="18"/>
                <w:szCs w:val="18"/>
              </w:rPr>
              <w:t xml:space="preserve"> пломб на </w:t>
            </w:r>
            <w:r w:rsidR="00D212A7" w:rsidRPr="00DF31C5">
              <w:rPr>
                <w:rFonts w:ascii="GOST Common" w:hAnsi="GOST Common"/>
                <w:i/>
                <w:sz w:val="18"/>
                <w:szCs w:val="18"/>
              </w:rPr>
              <w:t>корпусе прибора учёта</w:t>
            </w:r>
            <w:r w:rsidR="00D212A7">
              <w:rPr>
                <w:rFonts w:ascii="GOST Common" w:hAnsi="GOST Common"/>
                <w:i/>
                <w:sz w:val="18"/>
                <w:szCs w:val="18"/>
              </w:rPr>
              <w:t xml:space="preserve">, </w:t>
            </w:r>
            <w:r w:rsidR="00D212A7" w:rsidRPr="00DF31C5">
              <w:rPr>
                <w:rFonts w:ascii="GOST Common" w:hAnsi="GOST Common"/>
                <w:i/>
                <w:sz w:val="18"/>
                <w:szCs w:val="18"/>
              </w:rPr>
              <w:t>на винтах крепления крышки зажимов прибора учёт</w:t>
            </w:r>
            <w:r w:rsidR="00D212A7">
              <w:rPr>
                <w:rFonts w:ascii="GOST Common" w:hAnsi="GOST Common"/>
                <w:i/>
                <w:sz w:val="18"/>
                <w:szCs w:val="18"/>
              </w:rPr>
              <w:t>а.</w:t>
            </w:r>
          </w:p>
        </w:tc>
        <w:tc>
          <w:tcPr>
            <w:tcW w:w="1192" w:type="pct"/>
            <w:shd w:val="clear" w:color="auto" w:fill="auto"/>
          </w:tcPr>
          <w:p w:rsidR="00DF31C5" w:rsidRPr="00BF7EBF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DF31C5" w:rsidRPr="00BF7EBF" w:rsidTr="003A164C">
        <w:tc>
          <w:tcPr>
            <w:tcW w:w="2587" w:type="pct"/>
            <w:shd w:val="clear" w:color="auto" w:fill="auto"/>
            <w:vAlign w:val="center"/>
          </w:tcPr>
          <w:p w:rsidR="00DF31C5" w:rsidRPr="00DF31C5" w:rsidRDefault="00DF31C5" w:rsidP="00DF0BD5">
            <w:pPr>
              <w:tabs>
                <w:tab w:val="left" w:pos="461"/>
              </w:tabs>
              <w:contextualSpacing/>
              <w:jc w:val="both"/>
              <w:rPr>
                <w:rFonts w:ascii="GOST Common" w:hAnsi="GOST Common"/>
                <w:b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b/>
                <w:i/>
                <w:sz w:val="18"/>
                <w:szCs w:val="18"/>
              </w:rPr>
              <w:t>9.3.</w:t>
            </w:r>
            <w:r w:rsidRPr="00DF31C5">
              <w:rPr>
                <w:rFonts w:ascii="GOST Common" w:hAnsi="GOST Common"/>
                <w:b/>
                <w:i/>
                <w:sz w:val="18"/>
                <w:szCs w:val="18"/>
              </w:rPr>
              <w:tab/>
              <w:t>Испытания</w:t>
            </w:r>
          </w:p>
          <w:p w:rsidR="00DF31C5" w:rsidRPr="00DF31C5" w:rsidRDefault="00DF31C5" w:rsidP="00DF31C5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Должны быть выполнены следующие испытания, в приве</w:t>
            </w:r>
            <w:r>
              <w:rPr>
                <w:rFonts w:ascii="GOST Common" w:hAnsi="GOST Common"/>
                <w:i/>
                <w:sz w:val="18"/>
                <w:szCs w:val="18"/>
              </w:rPr>
              <w:t>денной ниже последовательности:</w:t>
            </w:r>
          </w:p>
        </w:tc>
        <w:tc>
          <w:tcPr>
            <w:tcW w:w="1221" w:type="pct"/>
            <w:shd w:val="clear" w:color="auto" w:fill="auto"/>
          </w:tcPr>
          <w:p w:rsidR="00DF31C5" w:rsidRPr="00BF7EBF" w:rsidRDefault="00D212A7" w:rsidP="007E2388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Испытания проведены в полном объеме</w:t>
            </w:r>
            <w:r w:rsidR="007E2388">
              <w:rPr>
                <w:rFonts w:ascii="GOST Common" w:hAnsi="GOST Common"/>
                <w:i/>
                <w:sz w:val="18"/>
                <w:szCs w:val="18"/>
              </w:rPr>
              <w:t xml:space="preserve"> </w:t>
            </w:r>
            <w:r w:rsidR="007E2388" w:rsidRPr="00DF31C5">
              <w:rPr>
                <w:rFonts w:ascii="GOST Common" w:hAnsi="GOST Common"/>
                <w:i/>
                <w:sz w:val="18"/>
                <w:szCs w:val="18"/>
              </w:rPr>
              <w:t>в соответствии с требованиями</w:t>
            </w:r>
            <w:r w:rsidR="007E2388">
              <w:rPr>
                <w:rFonts w:ascii="GOST Common" w:hAnsi="GOST Common"/>
                <w:i/>
                <w:sz w:val="18"/>
                <w:szCs w:val="18"/>
              </w:rPr>
              <w:t xml:space="preserve"> подразделов 9.3.1 - 9.3.5 настоящей методики.</w:t>
            </w:r>
          </w:p>
        </w:tc>
        <w:tc>
          <w:tcPr>
            <w:tcW w:w="1192" w:type="pct"/>
            <w:shd w:val="clear" w:color="auto" w:fill="auto"/>
          </w:tcPr>
          <w:p w:rsidR="00DF31C5" w:rsidRPr="00BF7EBF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DF31C5" w:rsidRPr="00BF7EBF" w:rsidTr="003A164C">
        <w:tc>
          <w:tcPr>
            <w:tcW w:w="2587" w:type="pct"/>
            <w:shd w:val="clear" w:color="auto" w:fill="auto"/>
            <w:vAlign w:val="center"/>
          </w:tcPr>
          <w:p w:rsidR="00DF31C5" w:rsidRPr="00DF31C5" w:rsidRDefault="00DF31C5" w:rsidP="00DF0BD5">
            <w:pPr>
              <w:tabs>
                <w:tab w:val="left" w:pos="603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9.3.1.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ab/>
              <w:t>Непрерывность проводников</w:t>
            </w:r>
          </w:p>
          <w:p w:rsidR="00DF31C5" w:rsidRPr="00DF31C5" w:rsidRDefault="00DF31C5" w:rsidP="00DF31C5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 xml:space="preserve">Монтируемые цепи имеют ограниченную протяженность, полностью находящуюся в зоне визуального контроля, и фиксируются не более чем двумя зажимами, поэтому непрерывность проводников, включая защитные проводники, и присоединения к открытым проводящим частям проверяются путем осмотра и 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lastRenderedPageBreak/>
              <w:t>проверки усилия затяжки контактных разъемных соединений. Пункт выполняется для приборов, установленных в выносных шкафах учёта и приборов трансформаторного включения.</w:t>
            </w:r>
          </w:p>
        </w:tc>
        <w:tc>
          <w:tcPr>
            <w:tcW w:w="1221" w:type="pct"/>
            <w:shd w:val="clear" w:color="auto" w:fill="auto"/>
          </w:tcPr>
          <w:p w:rsidR="00DF31C5" w:rsidRPr="001250E6" w:rsidRDefault="001250E6" w:rsidP="001250E6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lastRenderedPageBreak/>
              <w:t>Проведен осмотр</w:t>
            </w:r>
            <w:r w:rsidRPr="001250E6">
              <w:rPr>
                <w:rFonts w:ascii="GOST Common" w:hAnsi="GOST Common"/>
                <w:i/>
                <w:sz w:val="18"/>
                <w:szCs w:val="18"/>
              </w:rPr>
              <w:t xml:space="preserve"> 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>непрерывност</w:t>
            </w:r>
            <w:r>
              <w:rPr>
                <w:rFonts w:ascii="GOST Common" w:hAnsi="GOST Common"/>
                <w:i/>
                <w:sz w:val="18"/>
                <w:szCs w:val="18"/>
              </w:rPr>
              <w:t>и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 xml:space="preserve"> проводников</w:t>
            </w:r>
            <w:r>
              <w:rPr>
                <w:rFonts w:ascii="GOST Common" w:hAnsi="GOST Common"/>
                <w:i/>
                <w:sz w:val="18"/>
                <w:szCs w:val="18"/>
              </w:rPr>
              <w:t xml:space="preserve"> и проведена проверка 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>усилия затяжки контактных разъемных соединений</w:t>
            </w:r>
            <w:r>
              <w:rPr>
                <w:rFonts w:ascii="GOST Common" w:hAnsi="GOST Common"/>
                <w:i/>
                <w:sz w:val="18"/>
                <w:szCs w:val="18"/>
              </w:rPr>
              <w:t xml:space="preserve">. </w:t>
            </w:r>
          </w:p>
        </w:tc>
        <w:tc>
          <w:tcPr>
            <w:tcW w:w="1192" w:type="pct"/>
            <w:shd w:val="clear" w:color="auto" w:fill="auto"/>
          </w:tcPr>
          <w:p w:rsidR="00DF31C5" w:rsidRPr="00BF7EBF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3A164C" w:rsidRPr="00BF7EBF" w:rsidTr="003A164C">
        <w:tc>
          <w:tcPr>
            <w:tcW w:w="2587" w:type="pct"/>
            <w:shd w:val="clear" w:color="auto" w:fill="auto"/>
            <w:vAlign w:val="center"/>
          </w:tcPr>
          <w:p w:rsidR="003A164C" w:rsidRPr="00DF31C5" w:rsidRDefault="003A164C" w:rsidP="00DF0BD5">
            <w:pPr>
              <w:tabs>
                <w:tab w:val="left" w:pos="603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9.3.2.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ab/>
              <w:t>Сопротивление изоляции</w:t>
            </w:r>
          </w:p>
          <w:p w:rsidR="003A164C" w:rsidRPr="00DF31C5" w:rsidRDefault="003A164C" w:rsidP="003A164C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Строительно-монтажные, пуско-наладочные работы и приемочные мероприятия проводятся в действующей распределительной сети с подключенными электроустановками потребителей 0,4 кВ, Отключение электроустановок потребителей для проведения измерений возможно только путём трудоемких операций по разборке и сборки схемы в сетях потребителя. В связи с этим измерение сопротивления изоляции не проводится. Физические свойства изоляции подтверждается успешными результатами опытной эксплуатации электроустановки не менее 72 часов.</w:t>
            </w:r>
          </w:p>
        </w:tc>
        <w:tc>
          <w:tcPr>
            <w:tcW w:w="1221" w:type="pct"/>
            <w:shd w:val="clear" w:color="auto" w:fill="auto"/>
          </w:tcPr>
          <w:p w:rsidR="003A164C" w:rsidRPr="00BF7EBF" w:rsidRDefault="003A164C" w:rsidP="003A164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 xml:space="preserve">Измерение сопротивления изоляции подтверждено </w:t>
            </w:r>
            <w:r w:rsidRPr="003A164C">
              <w:rPr>
                <w:rFonts w:ascii="GOST Common" w:hAnsi="GOST Common"/>
                <w:i/>
                <w:sz w:val="18"/>
                <w:szCs w:val="18"/>
              </w:rPr>
              <w:t>функционированием прибора учёта и целостности цепей измерения в течении 72 часов эксплуатации</w:t>
            </w:r>
          </w:p>
        </w:tc>
        <w:tc>
          <w:tcPr>
            <w:tcW w:w="1192" w:type="pct"/>
            <w:shd w:val="clear" w:color="auto" w:fill="auto"/>
          </w:tcPr>
          <w:p w:rsidR="003A164C" w:rsidRPr="00BF7EBF" w:rsidRDefault="003A164C" w:rsidP="003A164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DF31C5" w:rsidRPr="00BF7EBF" w:rsidTr="003A164C">
        <w:tc>
          <w:tcPr>
            <w:tcW w:w="2587" w:type="pct"/>
            <w:shd w:val="clear" w:color="auto" w:fill="auto"/>
            <w:vAlign w:val="center"/>
          </w:tcPr>
          <w:p w:rsidR="00DF31C5" w:rsidRPr="00DF31C5" w:rsidRDefault="00DF31C5" w:rsidP="00DF0BD5">
            <w:pPr>
              <w:tabs>
                <w:tab w:val="left" w:pos="603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9.3.3.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ab/>
              <w:t>Проверка полярности</w:t>
            </w:r>
          </w:p>
          <w:p w:rsidR="00DF31C5" w:rsidRPr="00DF31C5" w:rsidRDefault="00DF31C5" w:rsidP="00DF31C5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 xml:space="preserve">Полярность питающей линии на вводе в электроустановку должна быть проверена до подачи напряжения на электроустановку. Проверяется сохранение функций нулевого и фазного проводников в электроустановке потребителя до и после выполнения монтажных работ (нулевой проводник не должен стать фазным и наоборот). Выполняется проверка включения контактов реле управления нагрузкой прибора учета в линейный провод (установка однополюсного коммутирующего устройства в нейтральном проводнике недопустима для системы заземления TN-С). </w:t>
            </w:r>
          </w:p>
          <w:p w:rsidR="00DF31C5" w:rsidRPr="00DF31C5" w:rsidRDefault="00DF31C5" w:rsidP="00DF31C5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Так как доступ к смонтированному прибору учета ограничен (в том числе в виду размещения отдельных приборов на опорах линий электропередачи) и в связи с собранной схемой в цепях потребителя, то проверка полярности осуществляется силами Подрядной организации в процессе монтажа, путем размыкания контактов реле управления нагрузкой прибора и последующего замера напряжения между заведомо заземленными элементами (или проводниками) и выходами смонтированного прибора учета. Вольтметр сначала подключается к фазному выходу прибора учет и заведомо заземленному элементу</w:t>
            </w:r>
            <w:r>
              <w:rPr>
                <w:rFonts w:ascii="GOST Common" w:hAnsi="GOST Common"/>
                <w:i/>
                <w:sz w:val="18"/>
                <w:szCs w:val="18"/>
              </w:rPr>
              <w:t xml:space="preserve"> 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 xml:space="preserve">конструкции (или заземленному проводнику, не проходящему через смонтированный прибор учета). В данной схеме, выполняется принудительное включение и выключение реле управления нагрузкой. При нормальной (не нарушенной) схеме подключения прибора учета будет фиксироваться изменение разницы потенциалов 0 В – 220 В (отклонение от указанных значений должно составлять не более 10 %). </w:t>
            </w:r>
          </w:p>
          <w:p w:rsidR="00DF31C5" w:rsidRPr="00DF31C5" w:rsidRDefault="00DF31C5" w:rsidP="00DF31C5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После схема включения вольтметра меняется, один из выводов вольтметра подключается к нулевому выводу за прибором учет и заведомо заземленному элементу конструкции (или заземленному проводнику, не проходящему через смонтированный прибор учета). В данной схеме, также выполняется принудительное включение и выключение реле управления нагрузкой. При нормальной (не нарушенной) схеме подключения прибора учета будет фиксироваться отсутствие реакции вольтметра на состояние реле управления нагрузкой (показания близки к 0 В).</w:t>
            </w:r>
          </w:p>
          <w:p w:rsidR="00DF31C5" w:rsidRPr="00DF31C5" w:rsidRDefault="00DF31C5" w:rsidP="00DF31C5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При выявлении любых отклонений от описанного поведения вольтметра ввод прибора в работу не допускается, требуется выполнить выверку схему подключения прибора!</w:t>
            </w:r>
          </w:p>
          <w:p w:rsidR="00DF31C5" w:rsidRPr="00DF31C5" w:rsidRDefault="00DF31C5" w:rsidP="00DF31C5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 xml:space="preserve">Для гарантированного обеспечения сохранения назначения фазного и линейного проводников в сети потребителя в процессе монтажа Подрядная организация перед разборкой существующей схемы обеспечивает маркировку всех проводов на не демонтируемых участках (как со стороны потребителя, так и со стороны 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lastRenderedPageBreak/>
              <w:t xml:space="preserve">электрической распределительной сети общего назначения сети) с последующим восстановлением схемы с учетом выполненной предварительной маркировки проводов. </w:t>
            </w:r>
          </w:p>
        </w:tc>
        <w:tc>
          <w:tcPr>
            <w:tcW w:w="1221" w:type="pct"/>
            <w:shd w:val="clear" w:color="auto" w:fill="auto"/>
          </w:tcPr>
          <w:p w:rsidR="00DF31C5" w:rsidRPr="00BF7EBF" w:rsidRDefault="007E2388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lastRenderedPageBreak/>
              <w:t>Полярность питающей линии на вводе в электроустановку</w:t>
            </w:r>
            <w:r>
              <w:rPr>
                <w:rFonts w:ascii="GOST Common" w:hAnsi="GOST Common"/>
                <w:i/>
                <w:sz w:val="18"/>
                <w:szCs w:val="18"/>
              </w:rPr>
              <w:t xml:space="preserve"> проверена, отклонений не выявлено.</w:t>
            </w:r>
          </w:p>
        </w:tc>
        <w:tc>
          <w:tcPr>
            <w:tcW w:w="1192" w:type="pct"/>
            <w:shd w:val="clear" w:color="auto" w:fill="auto"/>
          </w:tcPr>
          <w:p w:rsidR="00DF31C5" w:rsidRPr="00BF7EBF" w:rsidRDefault="00DF31C5" w:rsidP="0003525D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3A164C" w:rsidRPr="00BF7EBF" w:rsidTr="003A164C">
        <w:tc>
          <w:tcPr>
            <w:tcW w:w="2587" w:type="pct"/>
            <w:shd w:val="clear" w:color="auto" w:fill="auto"/>
            <w:vAlign w:val="center"/>
          </w:tcPr>
          <w:p w:rsidR="003A164C" w:rsidRPr="00DF31C5" w:rsidRDefault="003A164C" w:rsidP="00DF0BD5">
            <w:pPr>
              <w:tabs>
                <w:tab w:val="left" w:pos="456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>
              <w:rPr>
                <w:rFonts w:ascii="GOST Common" w:hAnsi="GOST Common"/>
                <w:i/>
                <w:sz w:val="18"/>
                <w:szCs w:val="18"/>
              </w:rPr>
              <w:t>9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>.3.4.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ab/>
              <w:t xml:space="preserve"> Проверка чередования фаз</w:t>
            </w:r>
          </w:p>
          <w:p w:rsidR="003A164C" w:rsidRPr="00DF31C5" w:rsidRDefault="003A164C" w:rsidP="003A164C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Проверка сохранения чередования фаз в электроустановке потребителя до и после выполнения монтажных работ прибора учета и измерительных преобразователей. Проверка выполняется для трехф</w:t>
            </w:r>
            <w:r>
              <w:rPr>
                <w:rFonts w:ascii="GOST Common" w:hAnsi="GOST Common"/>
                <w:i/>
                <w:sz w:val="18"/>
                <w:szCs w:val="18"/>
              </w:rPr>
              <w:t xml:space="preserve">азных присоединений. </w:t>
            </w:r>
          </w:p>
        </w:tc>
        <w:tc>
          <w:tcPr>
            <w:tcW w:w="1221" w:type="pct"/>
            <w:shd w:val="clear" w:color="auto" w:fill="auto"/>
          </w:tcPr>
          <w:p w:rsidR="003A164C" w:rsidRPr="003A164C" w:rsidRDefault="003A164C" w:rsidP="003A164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3A164C">
              <w:rPr>
                <w:rFonts w:ascii="GOST Common" w:hAnsi="GOST Common"/>
                <w:i/>
                <w:sz w:val="18"/>
                <w:szCs w:val="18"/>
              </w:rPr>
              <w:t>Прямое чередование фаз в электроустановке.</w:t>
            </w:r>
          </w:p>
        </w:tc>
        <w:tc>
          <w:tcPr>
            <w:tcW w:w="1192" w:type="pct"/>
            <w:shd w:val="clear" w:color="auto" w:fill="auto"/>
          </w:tcPr>
          <w:p w:rsidR="003A164C" w:rsidRPr="00BF7EBF" w:rsidRDefault="003A164C" w:rsidP="003A164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3A164C" w:rsidRPr="00BF7EBF" w:rsidTr="003A164C">
        <w:tc>
          <w:tcPr>
            <w:tcW w:w="2587" w:type="pct"/>
            <w:shd w:val="clear" w:color="auto" w:fill="auto"/>
            <w:vAlign w:val="center"/>
          </w:tcPr>
          <w:p w:rsidR="003A164C" w:rsidRPr="00DF31C5" w:rsidRDefault="003A164C" w:rsidP="00DF0BD5">
            <w:pPr>
              <w:tabs>
                <w:tab w:val="left" w:pos="598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9.3.5.</w:t>
            </w:r>
            <w:r w:rsidRPr="00DF31C5">
              <w:rPr>
                <w:rFonts w:ascii="GOST Common" w:hAnsi="GOST Common"/>
                <w:i/>
                <w:sz w:val="18"/>
                <w:szCs w:val="18"/>
              </w:rPr>
              <w:tab/>
              <w:t>Проверка работоспособности</w:t>
            </w:r>
          </w:p>
          <w:p w:rsidR="003A164C" w:rsidRDefault="003A164C" w:rsidP="003A164C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 xml:space="preserve">Проверка работоспособности осуществляется в соответствии с требованиями приведенного далее </w:t>
            </w:r>
            <w:r>
              <w:rPr>
                <w:rFonts w:ascii="GOST Common" w:hAnsi="GOST Common"/>
                <w:i/>
                <w:sz w:val="18"/>
                <w:szCs w:val="18"/>
              </w:rPr>
              <w:t>раздела 9.4 настоящей методики.</w:t>
            </w:r>
          </w:p>
          <w:p w:rsidR="003A164C" w:rsidRPr="00DF31C5" w:rsidRDefault="003A164C" w:rsidP="003A164C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DF31C5">
              <w:rPr>
                <w:rFonts w:ascii="GOST Common" w:hAnsi="GOST Common"/>
                <w:i/>
                <w:sz w:val="18"/>
                <w:szCs w:val="18"/>
              </w:rPr>
              <w:t>Внимание!!! Для обеспечения электробезопасности в процессе проверок и испытаний, при подаче напряжения должен быть обеспечен контроль отсутствия отказов как в работе распределительной сети общего назначения, так и в питаемой сети потребителя. Потребитель должен быть предупрежден о возобновлении подачи напряжения. В процессе монтажа после подачи напряжения Подрядчиком должен быть осуществлен контроль токов в нулевом и фазных проводниках.</w:t>
            </w:r>
          </w:p>
        </w:tc>
        <w:tc>
          <w:tcPr>
            <w:tcW w:w="1221" w:type="pct"/>
            <w:shd w:val="clear" w:color="auto" w:fill="auto"/>
          </w:tcPr>
          <w:p w:rsidR="003A164C" w:rsidRPr="003A164C" w:rsidRDefault="003A164C" w:rsidP="003A164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3A164C">
              <w:rPr>
                <w:rFonts w:ascii="GOST Common" w:hAnsi="GOST Common"/>
                <w:i/>
                <w:sz w:val="18"/>
                <w:szCs w:val="18"/>
              </w:rPr>
              <w:t>Работоспособность приборов учета проведена в соответствии с требованиями раздела 9.4. настоящей методики.</w:t>
            </w:r>
          </w:p>
        </w:tc>
        <w:tc>
          <w:tcPr>
            <w:tcW w:w="1192" w:type="pct"/>
            <w:shd w:val="clear" w:color="auto" w:fill="auto"/>
          </w:tcPr>
          <w:p w:rsidR="003A164C" w:rsidRPr="00BF7EBF" w:rsidRDefault="003A164C" w:rsidP="003A164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  <w:tr w:rsidR="003A164C" w:rsidRPr="00BF7EBF" w:rsidTr="003A164C">
        <w:tc>
          <w:tcPr>
            <w:tcW w:w="2587" w:type="pct"/>
            <w:shd w:val="clear" w:color="auto" w:fill="auto"/>
            <w:vAlign w:val="center"/>
          </w:tcPr>
          <w:p w:rsidR="003A164C" w:rsidRPr="00E37F3E" w:rsidRDefault="003A164C" w:rsidP="00DF0BD5">
            <w:pPr>
              <w:tabs>
                <w:tab w:val="left" w:pos="603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E37F3E">
              <w:rPr>
                <w:rFonts w:ascii="GOST Common" w:hAnsi="GOST Common"/>
                <w:i/>
                <w:sz w:val="18"/>
                <w:szCs w:val="18"/>
              </w:rPr>
              <w:t>9.4.1.</w:t>
            </w:r>
            <w:r w:rsidRPr="00E37F3E">
              <w:rPr>
                <w:rFonts w:ascii="GOST Common" w:hAnsi="GOST Common"/>
                <w:i/>
                <w:sz w:val="18"/>
                <w:szCs w:val="18"/>
              </w:rPr>
              <w:tab/>
              <w:t>Проверка работоспособности приборов учёта (в том числе Проверка функционирования дистанционного дисплея)</w:t>
            </w:r>
          </w:p>
          <w:p w:rsidR="003A164C" w:rsidRPr="00E37F3E" w:rsidRDefault="003A164C" w:rsidP="003A164C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E37F3E">
              <w:rPr>
                <w:rFonts w:ascii="GOST Common" w:hAnsi="GOST Common"/>
                <w:i/>
                <w:sz w:val="18"/>
                <w:szCs w:val="18"/>
              </w:rPr>
              <w:t>Проверка отображения приборами учёта информации о потребленной (отпущенной) активной и реактивной энергии подтверждается визуально в момент оформления акта допуска в эксплуатацию.</w:t>
            </w:r>
          </w:p>
          <w:p w:rsidR="003A164C" w:rsidRPr="00E37F3E" w:rsidRDefault="003A164C" w:rsidP="003A164C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E37F3E">
              <w:rPr>
                <w:rFonts w:ascii="GOST Common" w:hAnsi="GOST Common"/>
                <w:i/>
                <w:sz w:val="18"/>
                <w:szCs w:val="18"/>
              </w:rPr>
              <w:t>Проверку производить визуальным контролем отображаемых на цифровом табло прибора учёта и/или на дистанционном дисплее.</w:t>
            </w:r>
          </w:p>
          <w:p w:rsidR="003A164C" w:rsidRPr="00DF31C5" w:rsidRDefault="003A164C" w:rsidP="003A164C">
            <w:pPr>
              <w:tabs>
                <w:tab w:val="left" w:pos="851"/>
              </w:tabs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E37F3E">
              <w:rPr>
                <w:rFonts w:ascii="GOST Common" w:hAnsi="GOST Common"/>
                <w:i/>
                <w:sz w:val="18"/>
                <w:szCs w:val="18"/>
              </w:rPr>
              <w:t>В нормальном режиме функционирования прибора учёта на дисплее с определенным интервалом времени выводится информация о следующих параметрах:</w:t>
            </w:r>
          </w:p>
        </w:tc>
        <w:tc>
          <w:tcPr>
            <w:tcW w:w="1221" w:type="pct"/>
            <w:shd w:val="clear" w:color="auto" w:fill="auto"/>
          </w:tcPr>
          <w:p w:rsidR="003A164C" w:rsidRPr="003A164C" w:rsidRDefault="003A164C" w:rsidP="003A164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  <w:r w:rsidRPr="003A164C">
              <w:rPr>
                <w:rFonts w:ascii="GOST Common" w:hAnsi="GOST Common"/>
                <w:i/>
                <w:sz w:val="18"/>
                <w:szCs w:val="18"/>
              </w:rPr>
              <w:t>Проведена проверка работоспособности приборов учёта путем нажатия кнопок на приборе учета/выносном дисплее с последующим пролистыванием меню и отображением требуемой информации.</w:t>
            </w:r>
          </w:p>
        </w:tc>
        <w:tc>
          <w:tcPr>
            <w:tcW w:w="1192" w:type="pct"/>
            <w:shd w:val="clear" w:color="auto" w:fill="auto"/>
          </w:tcPr>
          <w:p w:rsidR="003A164C" w:rsidRPr="00BF7EBF" w:rsidRDefault="003A164C" w:rsidP="003A164C">
            <w:pPr>
              <w:pStyle w:val="a5"/>
              <w:tabs>
                <w:tab w:val="left" w:pos="851"/>
                <w:tab w:val="left" w:pos="1522"/>
                <w:tab w:val="left" w:pos="9923"/>
              </w:tabs>
              <w:ind w:left="0" w:firstLine="0"/>
              <w:contextualSpacing/>
              <w:jc w:val="both"/>
              <w:rPr>
                <w:rFonts w:ascii="GOST Common" w:hAnsi="GOST Common"/>
                <w:i/>
                <w:sz w:val="18"/>
                <w:szCs w:val="18"/>
              </w:rPr>
            </w:pPr>
          </w:p>
        </w:tc>
      </w:tr>
    </w:tbl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 xml:space="preserve"> 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Все выявленные несоответствия оформлены рабочей группой в отдельный перечень, являющийся неотъемлемым приложением к настоящему протоколу.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 xml:space="preserve">Заключение: 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 по результатам проведения проверок и испытаний рабочая группа в составе уполномоченных представителей Заказчика и Подрядчика выявила / не выявила недоделки требующие устранения;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 выявленные недоделки являются существенными/несущественными и препятствующие/не препятствуют началу безопасной и законной эксплуатации объекта испытаний;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 рабочая группа постановила рекомендовать /не рекомендовать объект испытаний для начала опытной эксплуатации.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>Приложение: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Перечень(ведомость) выявленных в ходе проведения испытаний не недоделок.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b/>
          <w:bCs/>
          <w:i/>
          <w:sz w:val="24"/>
          <w:szCs w:val="24"/>
        </w:rPr>
      </w:pPr>
      <w:r w:rsidRPr="009C6780">
        <w:rPr>
          <w:rFonts w:ascii="GOST Common" w:hAnsi="GOST Common"/>
          <w:b/>
          <w:bCs/>
          <w:i/>
          <w:sz w:val="24"/>
          <w:szCs w:val="24"/>
        </w:rPr>
        <w:t>Подпись членов рабочей группы:</w:t>
      </w:r>
    </w:p>
    <w:p w:rsidR="00DF31C5" w:rsidRPr="009C6780" w:rsidRDefault="00334834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>
        <w:rPr>
          <w:rFonts w:ascii="GOST Common" w:hAnsi="GOST Common"/>
          <w:i/>
          <w:sz w:val="24"/>
          <w:szCs w:val="24"/>
        </w:rPr>
        <w:t>От заказчика (ДЗО ПАО «Россети»)</w:t>
      </w:r>
      <w:r w:rsidR="00DF31C5" w:rsidRPr="009C6780">
        <w:rPr>
          <w:rFonts w:ascii="GOST Common" w:hAnsi="GOST Common"/>
          <w:i/>
          <w:sz w:val="24"/>
          <w:szCs w:val="24"/>
        </w:rPr>
        <w:t>: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lastRenderedPageBreak/>
        <w:t>-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DF31C5" w:rsidRPr="009C6780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DF31C5" w:rsidRPr="009C6780" w:rsidRDefault="0071602A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>
        <w:rPr>
          <w:rFonts w:ascii="GOST Common" w:hAnsi="GOST Common"/>
          <w:i/>
          <w:sz w:val="24"/>
          <w:szCs w:val="24"/>
        </w:rPr>
        <w:t>От под</w:t>
      </w:r>
      <w:r w:rsidR="00334834">
        <w:rPr>
          <w:rFonts w:ascii="GOST Common" w:hAnsi="GOST Common"/>
          <w:i/>
          <w:sz w:val="24"/>
          <w:szCs w:val="24"/>
        </w:rPr>
        <w:t>рядной организации</w:t>
      </w:r>
      <w:r w:rsidR="00DF31C5" w:rsidRPr="009C6780">
        <w:rPr>
          <w:rFonts w:ascii="GOST Common" w:hAnsi="GOST Common"/>
          <w:i/>
          <w:sz w:val="24"/>
          <w:szCs w:val="24"/>
        </w:rPr>
        <w:t>:</w:t>
      </w:r>
    </w:p>
    <w:p w:rsidR="00DF31C5" w:rsidRDefault="00DF31C5" w:rsidP="00DF31C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p w:rsidR="00DF31C5" w:rsidRPr="00DF0BD5" w:rsidRDefault="00DF31C5" w:rsidP="00DF0BD5">
      <w:pPr>
        <w:pStyle w:val="a5"/>
        <w:tabs>
          <w:tab w:val="left" w:pos="851"/>
          <w:tab w:val="left" w:pos="1522"/>
          <w:tab w:val="left" w:pos="9923"/>
        </w:tabs>
        <w:ind w:left="0" w:firstLine="680"/>
        <w:contextualSpacing/>
        <w:jc w:val="both"/>
        <w:rPr>
          <w:rFonts w:ascii="GOST Common" w:hAnsi="GOST Common"/>
          <w:i/>
          <w:sz w:val="24"/>
          <w:szCs w:val="24"/>
        </w:rPr>
      </w:pPr>
      <w:r w:rsidRPr="009C6780">
        <w:rPr>
          <w:rFonts w:ascii="GOST Common" w:hAnsi="GOST Common"/>
          <w:i/>
          <w:sz w:val="24"/>
          <w:szCs w:val="24"/>
        </w:rPr>
        <w:t>-</w:t>
      </w:r>
    </w:p>
    <w:sectPr w:rsidR="00DF31C5" w:rsidRPr="00DF0BD5" w:rsidSect="00C2229F">
      <w:pgSz w:w="16838" w:h="11906" w:orient="landscape"/>
      <w:pgMar w:top="851" w:right="1134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ST Common">
    <w:altName w:val="Arial"/>
    <w:charset w:val="CC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FB56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549"/>
    <w:rsid w:val="00105467"/>
    <w:rsid w:val="001250E6"/>
    <w:rsid w:val="00334834"/>
    <w:rsid w:val="00376302"/>
    <w:rsid w:val="003A164C"/>
    <w:rsid w:val="003E2772"/>
    <w:rsid w:val="004B2919"/>
    <w:rsid w:val="004C5ED8"/>
    <w:rsid w:val="0071602A"/>
    <w:rsid w:val="007E2388"/>
    <w:rsid w:val="0087671E"/>
    <w:rsid w:val="00AE4549"/>
    <w:rsid w:val="00C2229F"/>
    <w:rsid w:val="00D212A7"/>
    <w:rsid w:val="00D263B9"/>
    <w:rsid w:val="00DF0BD5"/>
    <w:rsid w:val="00DF31C5"/>
    <w:rsid w:val="00E240BC"/>
    <w:rsid w:val="00E37F3E"/>
    <w:rsid w:val="00EA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8FB4DA-C8B6-48BF-B080-C6B7FD56F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F31C5"/>
    <w:pPr>
      <w:widowControl w:val="0"/>
      <w:autoSpaceDE w:val="0"/>
      <w:autoSpaceDN w:val="0"/>
    </w:pPr>
    <w:rPr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DF31C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DF31C5"/>
    <w:pPr>
      <w:widowControl w:val="0"/>
      <w:autoSpaceDE w:val="0"/>
      <w:autoSpaceDN w:val="0"/>
      <w:ind w:left="1773" w:hanging="819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2335</Words>
  <Characters>13312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Лушов Артем Александрович</dc:creator>
  <cp:keywords/>
  <dc:description/>
  <cp:lastModifiedBy>Макаров Александр Витальевич</cp:lastModifiedBy>
  <cp:revision>2</cp:revision>
  <dcterms:created xsi:type="dcterms:W3CDTF">2023-03-30T10:23:00Z</dcterms:created>
  <dcterms:modified xsi:type="dcterms:W3CDTF">2023-03-30T10:23:00Z</dcterms:modified>
</cp:coreProperties>
</file>